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AC781" w14:textId="365E8990" w:rsidR="00585EDA" w:rsidRPr="005C5815" w:rsidRDefault="009036B4" w:rsidP="006744DD">
      <w:pPr>
        <w:spacing w:before="116" w:line="407" w:lineRule="exact"/>
        <w:jc w:val="center"/>
        <w:textAlignment w:val="baseline"/>
        <w:rPr>
          <w:rFonts w:eastAsia="Calibri" w:cs="Times New Roman"/>
          <w:color w:val="000000"/>
          <w:sz w:val="40"/>
          <w:szCs w:val="40"/>
        </w:rPr>
      </w:pPr>
      <w:r w:rsidRPr="00AA6C6A">
        <w:rPr>
          <w:rFonts w:eastAsia="Calibri" w:cs="Times New Roman"/>
          <w:color w:val="000000"/>
          <w:sz w:val="40"/>
          <w:szCs w:val="40"/>
        </w:rPr>
        <w:t xml:space="preserve"> </w:t>
      </w:r>
      <w:r w:rsidR="00923F26" w:rsidRPr="005C5815">
        <w:rPr>
          <w:rFonts w:eastAsia="Calibri" w:cs="Times New Roman"/>
          <w:color w:val="000000"/>
          <w:sz w:val="40"/>
          <w:szCs w:val="40"/>
        </w:rPr>
        <w:t>State of Alabama</w:t>
      </w:r>
    </w:p>
    <w:p w14:paraId="15249BDF" w14:textId="77777777" w:rsidR="006744DD" w:rsidRPr="005C5815" w:rsidRDefault="00232C63" w:rsidP="006744DD">
      <w:pPr>
        <w:spacing w:before="116" w:line="407" w:lineRule="exact"/>
        <w:jc w:val="center"/>
        <w:textAlignment w:val="baseline"/>
        <w:rPr>
          <w:rFonts w:eastAsia="Calibri" w:cs="Times New Roman"/>
          <w:color w:val="000000"/>
          <w:sz w:val="40"/>
          <w:szCs w:val="40"/>
        </w:rPr>
      </w:pPr>
      <w:r w:rsidRPr="005C5815">
        <w:rPr>
          <w:rFonts w:eastAsia="Calibri" w:cs="Times New Roman"/>
          <w:color w:val="000000"/>
          <w:sz w:val="40"/>
          <w:szCs w:val="40"/>
        </w:rPr>
        <w:t>National Electric Vehicle Infrastructure Formula Program</w:t>
      </w:r>
    </w:p>
    <w:p w14:paraId="387C8517" w14:textId="47D4A20A" w:rsidR="006744DD" w:rsidRPr="005C5815" w:rsidRDefault="00C31626" w:rsidP="006744DD">
      <w:pPr>
        <w:spacing w:before="102" w:line="407" w:lineRule="exact"/>
        <w:jc w:val="center"/>
        <w:textAlignment w:val="baseline"/>
        <w:rPr>
          <w:rFonts w:eastAsia="Calibri" w:cs="Times New Roman"/>
          <w:color w:val="000000"/>
          <w:sz w:val="40"/>
          <w:szCs w:val="40"/>
        </w:rPr>
      </w:pPr>
      <w:r w:rsidRPr="005C5815">
        <w:rPr>
          <w:rFonts w:eastAsia="Calibri" w:cs="Times New Roman"/>
          <w:color w:val="000000"/>
          <w:sz w:val="40"/>
          <w:szCs w:val="40"/>
        </w:rPr>
        <w:t xml:space="preserve">Round </w:t>
      </w:r>
      <w:r w:rsidR="00402D75" w:rsidRPr="005C5815">
        <w:rPr>
          <w:rFonts w:eastAsia="Calibri" w:cs="Times New Roman"/>
          <w:color w:val="000000"/>
          <w:sz w:val="40"/>
          <w:szCs w:val="40"/>
        </w:rPr>
        <w:t>3</w:t>
      </w:r>
      <w:r w:rsidR="007E1FDE" w:rsidRPr="005C5815">
        <w:rPr>
          <w:rFonts w:eastAsia="Calibri" w:cs="Times New Roman"/>
          <w:color w:val="000000"/>
          <w:sz w:val="40"/>
          <w:szCs w:val="40"/>
        </w:rPr>
        <w:t xml:space="preserve"> </w:t>
      </w:r>
      <w:r w:rsidR="006744DD" w:rsidRPr="005C5815">
        <w:rPr>
          <w:rFonts w:eastAsia="Calibri" w:cs="Times New Roman"/>
          <w:color w:val="000000"/>
          <w:sz w:val="40"/>
          <w:szCs w:val="40"/>
        </w:rPr>
        <w:t>Application Guide</w:t>
      </w:r>
    </w:p>
    <w:p w14:paraId="1C0A9D59" w14:textId="26FEEFD3" w:rsidR="006744DD" w:rsidRPr="005C5815" w:rsidRDefault="00415553" w:rsidP="006744DD">
      <w:pPr>
        <w:spacing w:before="102" w:after="1305" w:line="407" w:lineRule="exact"/>
        <w:jc w:val="center"/>
        <w:textAlignment w:val="baseline"/>
        <w:rPr>
          <w:rFonts w:eastAsia="Calibri" w:cs="Times New Roman"/>
          <w:color w:val="000000"/>
          <w:spacing w:val="-1"/>
          <w:sz w:val="40"/>
          <w:szCs w:val="40"/>
        </w:rPr>
      </w:pPr>
      <w:r w:rsidRPr="005C5815">
        <w:rPr>
          <w:rFonts w:eastAsia="Calibri" w:cs="Times New Roman"/>
          <w:color w:val="000000"/>
          <w:spacing w:val="-1"/>
          <w:sz w:val="40"/>
          <w:szCs w:val="40"/>
        </w:rPr>
        <w:t>April</w:t>
      </w:r>
      <w:r w:rsidR="00402D75" w:rsidRPr="005C5815">
        <w:rPr>
          <w:rFonts w:eastAsia="Calibri" w:cs="Times New Roman"/>
          <w:color w:val="000000"/>
          <w:spacing w:val="-1"/>
          <w:sz w:val="40"/>
          <w:szCs w:val="40"/>
        </w:rPr>
        <w:t xml:space="preserve"> </w:t>
      </w:r>
      <w:r w:rsidR="00410234">
        <w:rPr>
          <w:rFonts w:eastAsia="Calibri" w:cs="Times New Roman"/>
          <w:color w:val="000000"/>
          <w:spacing w:val="-1"/>
          <w:sz w:val="40"/>
          <w:szCs w:val="40"/>
        </w:rPr>
        <w:t>20</w:t>
      </w:r>
      <w:r w:rsidR="00402D75" w:rsidRPr="005C5815">
        <w:rPr>
          <w:rFonts w:eastAsia="Calibri" w:cs="Times New Roman"/>
          <w:color w:val="000000"/>
          <w:spacing w:val="-1"/>
          <w:sz w:val="40"/>
          <w:szCs w:val="40"/>
        </w:rPr>
        <w:t>, 202</w:t>
      </w:r>
      <w:r w:rsidR="00BF3D68" w:rsidRPr="005C5815">
        <w:rPr>
          <w:rFonts w:eastAsia="Calibri" w:cs="Times New Roman"/>
          <w:color w:val="000000"/>
          <w:spacing w:val="-1"/>
          <w:sz w:val="40"/>
          <w:szCs w:val="40"/>
        </w:rPr>
        <w:t>6</w:t>
      </w:r>
    </w:p>
    <w:p w14:paraId="5E431893" w14:textId="77777777" w:rsidR="006744DD" w:rsidRPr="005C5815" w:rsidRDefault="006744DD" w:rsidP="006744DD">
      <w:pPr>
        <w:pStyle w:val="BBBodyText"/>
        <w:ind w:firstLine="0"/>
        <w:rPr>
          <w:rFonts w:cs="Times New Roman"/>
          <w:noProof/>
        </w:rPr>
      </w:pPr>
    </w:p>
    <w:p w14:paraId="4F12B6EA" w14:textId="77777777" w:rsidR="007452E8" w:rsidRPr="005C5815" w:rsidRDefault="006744DD" w:rsidP="006744DD">
      <w:pPr>
        <w:pStyle w:val="BBBodyText"/>
        <w:ind w:firstLine="0"/>
        <w:jc w:val="center"/>
        <w:rPr>
          <w:rFonts w:cs="Times New Roman"/>
        </w:rPr>
      </w:pPr>
      <w:r w:rsidRPr="005C5815">
        <w:rPr>
          <w:rFonts w:cs="Times New Roman"/>
          <w:noProof/>
        </w:rPr>
        <w:drawing>
          <wp:inline distT="0" distB="0" distL="0" distR="0" wp14:anchorId="534DB3B5" wp14:editId="66F3FCFF">
            <wp:extent cx="4782820" cy="142367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4782820" cy="1423670"/>
                    </a:xfrm>
                    <a:prstGeom prst="rect">
                      <a:avLst/>
                    </a:prstGeom>
                  </pic:spPr>
                </pic:pic>
              </a:graphicData>
            </a:graphic>
          </wp:inline>
        </w:drawing>
      </w:r>
    </w:p>
    <w:p w14:paraId="1BFFFDFC" w14:textId="77777777" w:rsidR="006744DD" w:rsidRPr="005C5815" w:rsidRDefault="006744DD" w:rsidP="006744DD">
      <w:pPr>
        <w:pStyle w:val="BBBodyText"/>
        <w:ind w:firstLine="0"/>
        <w:jc w:val="center"/>
        <w:rPr>
          <w:rFonts w:cs="Times New Roman"/>
        </w:rPr>
      </w:pPr>
    </w:p>
    <w:p w14:paraId="46BF7142" w14:textId="77777777" w:rsidR="006744DD" w:rsidRPr="005C5815" w:rsidRDefault="006744DD" w:rsidP="006744DD">
      <w:pPr>
        <w:spacing w:before="37" w:line="245" w:lineRule="exact"/>
        <w:jc w:val="center"/>
        <w:textAlignment w:val="baseline"/>
        <w:rPr>
          <w:rFonts w:eastAsia="Calibri" w:cs="Times New Roman"/>
          <w:color w:val="0000FF"/>
          <w:szCs w:val="22"/>
        </w:rPr>
      </w:pPr>
      <w:hyperlink r:id="rId11">
        <w:r w:rsidRPr="005C5815">
          <w:rPr>
            <w:rFonts w:eastAsia="Calibri" w:cs="Times New Roman"/>
            <w:color w:val="0000FF"/>
            <w:szCs w:val="22"/>
            <w:u w:val="single"/>
          </w:rPr>
          <w:t>ev@adeca.alabama.gov</w:t>
        </w:r>
      </w:hyperlink>
      <w:r w:rsidRPr="005C5815">
        <w:rPr>
          <w:rFonts w:eastAsia="Calibri" w:cs="Times New Roman"/>
          <w:color w:val="0000FF"/>
          <w:szCs w:val="22"/>
        </w:rPr>
        <w:t xml:space="preserve"> </w:t>
      </w:r>
    </w:p>
    <w:p w14:paraId="3968BA1B" w14:textId="77777777" w:rsidR="00652653" w:rsidRPr="005C5815" w:rsidRDefault="00652653" w:rsidP="006744DD">
      <w:pPr>
        <w:spacing w:before="37" w:line="245" w:lineRule="exact"/>
        <w:jc w:val="center"/>
        <w:textAlignment w:val="baseline"/>
        <w:rPr>
          <w:rFonts w:eastAsia="Calibri" w:cs="Times New Roman"/>
          <w:color w:val="0000FF"/>
          <w:szCs w:val="22"/>
        </w:rPr>
      </w:pPr>
    </w:p>
    <w:p w14:paraId="01B88271" w14:textId="77777777" w:rsidR="00652653" w:rsidRPr="005C5815" w:rsidRDefault="00652653" w:rsidP="006744DD">
      <w:pPr>
        <w:spacing w:before="37" w:line="245" w:lineRule="exact"/>
        <w:jc w:val="center"/>
        <w:textAlignment w:val="baseline"/>
        <w:rPr>
          <w:rFonts w:eastAsia="Calibri" w:cs="Times New Roman"/>
          <w:color w:val="000000" w:themeColor="text1"/>
          <w:szCs w:val="22"/>
        </w:rPr>
      </w:pPr>
      <w:r w:rsidRPr="005C5815">
        <w:rPr>
          <w:rFonts w:eastAsia="Calibri" w:cs="Times New Roman"/>
          <w:color w:val="000000" w:themeColor="text1"/>
          <w:szCs w:val="22"/>
        </w:rPr>
        <w:t>Federal Highway Administration National Electric Vehicle Infrastructure</w:t>
      </w:r>
    </w:p>
    <w:p w14:paraId="1E70DA5B" w14:textId="77777777" w:rsidR="00652653" w:rsidRPr="005C5815" w:rsidRDefault="00652653" w:rsidP="006744DD">
      <w:pPr>
        <w:spacing w:before="37" w:line="245" w:lineRule="exact"/>
        <w:jc w:val="center"/>
        <w:textAlignment w:val="baseline"/>
        <w:rPr>
          <w:rFonts w:eastAsia="Calibri" w:cs="Times New Roman"/>
          <w:color w:val="000000" w:themeColor="text1"/>
          <w:szCs w:val="22"/>
        </w:rPr>
      </w:pPr>
      <w:r w:rsidRPr="005C5815">
        <w:rPr>
          <w:rFonts w:eastAsia="Calibri" w:cs="Times New Roman"/>
          <w:color w:val="000000" w:themeColor="text1"/>
          <w:szCs w:val="22"/>
        </w:rPr>
        <w:t>Standards and Requirements Final Rule can be found here:</w:t>
      </w:r>
    </w:p>
    <w:p w14:paraId="6A759C77" w14:textId="4621A703" w:rsidR="00652653" w:rsidRPr="005C5815" w:rsidRDefault="00652653" w:rsidP="006744DD">
      <w:pPr>
        <w:spacing w:before="37" w:line="245" w:lineRule="exact"/>
        <w:jc w:val="center"/>
        <w:textAlignment w:val="baseline"/>
        <w:rPr>
          <w:rFonts w:eastAsia="Calibri" w:cs="Times New Roman"/>
          <w:color w:val="0000FF"/>
          <w:szCs w:val="22"/>
          <w:u w:val="single"/>
        </w:rPr>
      </w:pPr>
      <w:hyperlink r:id="rId12" w:history="1">
        <w:r w:rsidRPr="005C5815">
          <w:rPr>
            <w:rStyle w:val="Hyperlink"/>
            <w:rFonts w:eastAsia="Calibri"/>
            <w:szCs w:val="22"/>
          </w:rPr>
          <w:t>https://www.govinfo.gov/content/pkg/FR-2023-02-28/pdf/2023-03500.pdf</w:t>
        </w:r>
      </w:hyperlink>
    </w:p>
    <w:p w14:paraId="3D00760B" w14:textId="77777777" w:rsidR="006744DD" w:rsidRPr="005C5815" w:rsidRDefault="006744DD" w:rsidP="00232C63">
      <w:pPr>
        <w:tabs>
          <w:tab w:val="left" w:pos="3420"/>
        </w:tabs>
        <w:spacing w:before="634" w:line="243" w:lineRule="exact"/>
        <w:ind w:left="1224"/>
        <w:textAlignment w:val="baseline"/>
        <w:rPr>
          <w:rFonts w:eastAsia="Calibri" w:cs="Times New Roman"/>
          <w:color w:val="000000"/>
          <w:szCs w:val="22"/>
        </w:rPr>
      </w:pPr>
      <w:r w:rsidRPr="005C5815">
        <w:rPr>
          <w:rFonts w:eastAsia="Calibri" w:cs="Times New Roman"/>
          <w:color w:val="000000"/>
          <w:szCs w:val="22"/>
        </w:rPr>
        <w:t>Street Address:</w:t>
      </w:r>
      <w:r w:rsidRPr="005C5815">
        <w:rPr>
          <w:rFonts w:eastAsia="Calibri" w:cs="Times New Roman"/>
          <w:color w:val="000000"/>
          <w:szCs w:val="22"/>
        </w:rPr>
        <w:tab/>
        <w:t>401 Adams Avenue, Suite 560</w:t>
      </w:r>
    </w:p>
    <w:p w14:paraId="55BD64A7" w14:textId="77777777" w:rsidR="006744DD" w:rsidRPr="005C5815" w:rsidRDefault="006744DD" w:rsidP="006744DD">
      <w:pPr>
        <w:spacing w:before="49" w:line="246" w:lineRule="exact"/>
        <w:ind w:left="3384"/>
        <w:textAlignment w:val="baseline"/>
        <w:rPr>
          <w:rFonts w:eastAsia="Calibri" w:cs="Times New Roman"/>
          <w:color w:val="000000"/>
          <w:szCs w:val="22"/>
        </w:rPr>
      </w:pPr>
      <w:r w:rsidRPr="005C5815">
        <w:rPr>
          <w:rFonts w:eastAsia="Calibri" w:cs="Times New Roman"/>
          <w:color w:val="000000"/>
          <w:szCs w:val="22"/>
        </w:rPr>
        <w:t>Montgomery, Alabama 36104-4325</w:t>
      </w:r>
    </w:p>
    <w:p w14:paraId="5DCB40A5" w14:textId="77777777" w:rsidR="006744DD" w:rsidRPr="005C5815" w:rsidRDefault="006744DD" w:rsidP="00232C63">
      <w:pPr>
        <w:tabs>
          <w:tab w:val="left" w:pos="3420"/>
        </w:tabs>
        <w:spacing w:before="340" w:line="245" w:lineRule="exact"/>
        <w:ind w:left="1224"/>
        <w:textAlignment w:val="baseline"/>
        <w:rPr>
          <w:rFonts w:eastAsia="Calibri" w:cs="Times New Roman"/>
          <w:color w:val="000000"/>
          <w:spacing w:val="-1"/>
          <w:szCs w:val="22"/>
        </w:rPr>
      </w:pPr>
      <w:r w:rsidRPr="005C5815">
        <w:rPr>
          <w:rFonts w:eastAsia="Calibri" w:cs="Times New Roman"/>
          <w:color w:val="000000"/>
          <w:spacing w:val="-1"/>
          <w:szCs w:val="22"/>
        </w:rPr>
        <w:t>Mailing Address:</w:t>
      </w:r>
      <w:r w:rsidRPr="005C5815">
        <w:rPr>
          <w:rFonts w:eastAsia="Calibri" w:cs="Times New Roman"/>
          <w:color w:val="000000"/>
          <w:spacing w:val="-1"/>
          <w:szCs w:val="22"/>
        </w:rPr>
        <w:tab/>
        <w:t>Post Office Box 5690</w:t>
      </w:r>
    </w:p>
    <w:p w14:paraId="597BDBF2" w14:textId="77777777" w:rsidR="006744DD" w:rsidRPr="005C5815" w:rsidRDefault="006744DD" w:rsidP="006744DD">
      <w:pPr>
        <w:spacing w:before="48" w:line="245" w:lineRule="exact"/>
        <w:ind w:left="3384"/>
        <w:textAlignment w:val="baseline"/>
        <w:rPr>
          <w:rFonts w:eastAsia="Calibri" w:cs="Times New Roman"/>
          <w:color w:val="000000"/>
          <w:szCs w:val="22"/>
        </w:rPr>
        <w:sectPr w:rsidR="006744DD" w:rsidRPr="005C5815" w:rsidSect="00BE68DE">
          <w:footerReference w:type="default" r:id="rId13"/>
          <w:headerReference w:type="first" r:id="rId14"/>
          <w:pgSz w:w="12240" w:h="15840" w:code="1"/>
          <w:pgMar w:top="1440" w:right="1440" w:bottom="1440" w:left="1440" w:header="720" w:footer="720" w:gutter="0"/>
          <w:pgNumType w:start="1"/>
          <w:cols w:space="720"/>
          <w:vAlign w:val="center"/>
          <w:titlePg/>
          <w:docGrid w:linePitch="360"/>
        </w:sectPr>
      </w:pPr>
      <w:r w:rsidRPr="005C5815">
        <w:rPr>
          <w:rFonts w:eastAsia="Calibri" w:cs="Times New Roman"/>
          <w:color w:val="000000"/>
          <w:szCs w:val="22"/>
        </w:rPr>
        <w:t>Montgomery, Alabama 36103-5690</w:t>
      </w:r>
    </w:p>
    <w:p w14:paraId="7FB1C33A" w14:textId="77777777" w:rsidR="00585EDA" w:rsidRPr="005C5815" w:rsidRDefault="00923F26" w:rsidP="00011B7B">
      <w:pPr>
        <w:contextualSpacing/>
        <w:jc w:val="center"/>
        <w:textAlignment w:val="baseline"/>
        <w:rPr>
          <w:rFonts w:eastAsia="Calibri" w:cs="Times New Roman"/>
          <w:b/>
          <w:color w:val="000000"/>
        </w:rPr>
      </w:pPr>
      <w:r w:rsidRPr="005C5815">
        <w:rPr>
          <w:rFonts w:eastAsia="Calibri" w:cs="Times New Roman"/>
          <w:b/>
          <w:color w:val="000000"/>
        </w:rPr>
        <w:lastRenderedPageBreak/>
        <w:t>State of Alabama</w:t>
      </w:r>
    </w:p>
    <w:p w14:paraId="619B92FC" w14:textId="77777777" w:rsidR="00232C63" w:rsidRPr="005C5815" w:rsidRDefault="00232C63" w:rsidP="00011B7B">
      <w:pPr>
        <w:contextualSpacing/>
        <w:jc w:val="center"/>
        <w:textAlignment w:val="baseline"/>
        <w:rPr>
          <w:rFonts w:eastAsia="Calibri" w:cs="Times New Roman"/>
          <w:b/>
          <w:color w:val="000000"/>
        </w:rPr>
      </w:pPr>
      <w:r w:rsidRPr="005C5815">
        <w:rPr>
          <w:rFonts w:eastAsia="Calibri" w:cs="Times New Roman"/>
          <w:b/>
          <w:color w:val="000000"/>
        </w:rPr>
        <w:t>National Electric Vehicle Infrastructure Formula Program</w:t>
      </w:r>
    </w:p>
    <w:p w14:paraId="2862C4C2" w14:textId="392FF231" w:rsidR="00585EDA" w:rsidRPr="005C5815" w:rsidRDefault="00093479" w:rsidP="00011B7B">
      <w:pPr>
        <w:contextualSpacing/>
        <w:jc w:val="center"/>
        <w:textAlignment w:val="baseline"/>
        <w:rPr>
          <w:rFonts w:eastAsia="Calibri" w:cs="Times New Roman"/>
          <w:b/>
          <w:color w:val="000000"/>
        </w:rPr>
      </w:pPr>
      <w:r w:rsidRPr="005C5815">
        <w:rPr>
          <w:rFonts w:eastAsia="Calibri" w:cs="Times New Roman"/>
          <w:b/>
          <w:color w:val="000000"/>
        </w:rPr>
        <w:t>Round 3</w:t>
      </w:r>
      <w:r w:rsidR="007E1FDE" w:rsidRPr="005C5815">
        <w:rPr>
          <w:rFonts w:eastAsia="Calibri" w:cs="Times New Roman"/>
          <w:b/>
          <w:color w:val="000000"/>
        </w:rPr>
        <w:t xml:space="preserve"> </w:t>
      </w:r>
      <w:r w:rsidR="00585EDA" w:rsidRPr="005C5815">
        <w:rPr>
          <w:rFonts w:eastAsia="Calibri" w:cs="Times New Roman"/>
          <w:b/>
          <w:color w:val="000000"/>
        </w:rPr>
        <w:t>Application Guide</w:t>
      </w:r>
    </w:p>
    <w:p w14:paraId="70231FF0" w14:textId="5F538F88" w:rsidR="00585EDA" w:rsidRPr="005C5815" w:rsidRDefault="0041314C" w:rsidP="00011B7B">
      <w:pPr>
        <w:contextualSpacing/>
        <w:jc w:val="center"/>
        <w:textAlignment w:val="baseline"/>
        <w:rPr>
          <w:rFonts w:eastAsia="Calibri" w:cs="Times New Roman"/>
          <w:b/>
          <w:color w:val="000000"/>
        </w:rPr>
      </w:pPr>
      <w:r w:rsidRPr="005C5815">
        <w:rPr>
          <w:rFonts w:eastAsia="Calibri" w:cs="Times New Roman"/>
          <w:b/>
          <w:color w:val="000000"/>
        </w:rPr>
        <w:t>April</w:t>
      </w:r>
      <w:r w:rsidR="001C4AF1" w:rsidRPr="005C5815">
        <w:rPr>
          <w:rFonts w:eastAsia="Calibri" w:cs="Times New Roman"/>
          <w:b/>
          <w:color w:val="000000"/>
        </w:rPr>
        <w:t xml:space="preserve"> </w:t>
      </w:r>
      <w:r w:rsidR="00410234">
        <w:rPr>
          <w:rFonts w:eastAsia="Calibri" w:cs="Times New Roman"/>
          <w:b/>
          <w:color w:val="000000"/>
        </w:rPr>
        <w:t>20</w:t>
      </w:r>
      <w:r w:rsidR="00A30BE1" w:rsidRPr="005C5815">
        <w:rPr>
          <w:rFonts w:eastAsia="Calibri" w:cs="Times New Roman"/>
          <w:b/>
          <w:color w:val="000000"/>
        </w:rPr>
        <w:t>, 202</w:t>
      </w:r>
      <w:r w:rsidR="00BF3D68" w:rsidRPr="005C5815">
        <w:rPr>
          <w:rFonts w:eastAsia="Calibri" w:cs="Times New Roman"/>
          <w:b/>
          <w:color w:val="000000"/>
        </w:rPr>
        <w:t>6</w:t>
      </w:r>
    </w:p>
    <w:p w14:paraId="4A4A6973" w14:textId="77777777" w:rsidR="00FF2AB5" w:rsidRPr="005C5815" w:rsidRDefault="00FF2AB5" w:rsidP="00011B7B">
      <w:pPr>
        <w:contextualSpacing/>
        <w:textAlignment w:val="baseline"/>
        <w:rPr>
          <w:rFonts w:eastAsia="Calibri" w:cs="Times New Roman"/>
          <w:color w:val="000000"/>
          <w:spacing w:val="-2"/>
          <w:u w:val="single"/>
        </w:rPr>
      </w:pPr>
    </w:p>
    <w:p w14:paraId="0E8D35BF" w14:textId="10954A27" w:rsidR="006744DD" w:rsidRPr="005C5815" w:rsidRDefault="006744DD" w:rsidP="00011B7B">
      <w:pPr>
        <w:contextualSpacing/>
        <w:textAlignment w:val="baseline"/>
        <w:rPr>
          <w:rFonts w:eastAsia="Calibri" w:cs="Times New Roman"/>
          <w:color w:val="000000"/>
          <w:spacing w:val="-2"/>
        </w:rPr>
      </w:pPr>
      <w:r w:rsidRPr="005C5815">
        <w:rPr>
          <w:rFonts w:eastAsia="Calibri" w:cs="Times New Roman"/>
          <w:color w:val="000000"/>
          <w:spacing w:val="-2"/>
          <w:u w:val="single"/>
        </w:rPr>
        <w:t>BACKGROUND</w:t>
      </w:r>
      <w:r w:rsidRPr="005C5815">
        <w:rPr>
          <w:rFonts w:eastAsia="Calibri" w:cs="Times New Roman"/>
          <w:color w:val="000000"/>
          <w:spacing w:val="-2"/>
        </w:rPr>
        <w:t xml:space="preserve"> </w:t>
      </w:r>
    </w:p>
    <w:p w14:paraId="0BBF81C8" w14:textId="77777777" w:rsidR="00DB062E" w:rsidRPr="005C5815" w:rsidRDefault="00DB062E" w:rsidP="00011B7B">
      <w:pPr>
        <w:contextualSpacing/>
        <w:textAlignment w:val="baseline"/>
        <w:rPr>
          <w:rFonts w:eastAsia="Calibri" w:cs="Times New Roman"/>
          <w:color w:val="000000"/>
          <w:spacing w:val="-2"/>
          <w:u w:val="single"/>
        </w:rPr>
      </w:pPr>
    </w:p>
    <w:p w14:paraId="334F66F5" w14:textId="3304EB4C" w:rsidR="00BA13A1" w:rsidRPr="005C5815" w:rsidRDefault="00BA13A1" w:rsidP="00BA13A1">
      <w:pPr>
        <w:contextualSpacing/>
        <w:jc w:val="both"/>
        <w:textAlignment w:val="baseline"/>
        <w:rPr>
          <w:rFonts w:cs="Times New Roman"/>
        </w:rPr>
      </w:pPr>
      <w:r w:rsidRPr="005C5815">
        <w:rPr>
          <w:rFonts w:cs="Times New Roman"/>
        </w:rPr>
        <w:t xml:space="preserve">The </w:t>
      </w:r>
      <w:r w:rsidRPr="005C5815">
        <w:rPr>
          <w:rFonts w:eastAsia="Calibri" w:cs="Times New Roman"/>
          <w:color w:val="000000"/>
        </w:rPr>
        <w:t>National Electric Vehicle Infrastructure Formula Program</w:t>
      </w:r>
      <w:r w:rsidRPr="005C5815">
        <w:rPr>
          <w:rFonts w:eastAsia="Calibri" w:cs="Times New Roman"/>
          <w:b/>
          <w:color w:val="000000"/>
        </w:rPr>
        <w:t xml:space="preserve"> (</w:t>
      </w:r>
      <w:r w:rsidRPr="005C5815">
        <w:rPr>
          <w:rFonts w:cs="Times New Roman"/>
        </w:rPr>
        <w:t xml:space="preserve">NEVI Program or Program) is </w:t>
      </w:r>
      <w:r w:rsidR="00BC50C8" w:rsidRPr="005C5815">
        <w:rPr>
          <w:rFonts w:cs="Times New Roman"/>
        </w:rPr>
        <w:t>a U.S. Department of Transportation (DOT)</w:t>
      </w:r>
      <w:r w:rsidR="00BC7CAF" w:rsidRPr="005C5815">
        <w:rPr>
          <w:rFonts w:cs="Times New Roman"/>
        </w:rPr>
        <w:t xml:space="preserve"> Federal Highway Administration (FHWA)</w:t>
      </w:r>
      <w:r w:rsidR="00BC50C8" w:rsidRPr="005C5815">
        <w:rPr>
          <w:rFonts w:cs="Times New Roman"/>
        </w:rPr>
        <w:t xml:space="preserve"> program </w:t>
      </w:r>
      <w:r w:rsidR="00BC7CAF" w:rsidRPr="005C5815">
        <w:rPr>
          <w:rFonts w:cs="Times New Roman"/>
        </w:rPr>
        <w:t>operated</w:t>
      </w:r>
      <w:r w:rsidRPr="005C5815">
        <w:rPr>
          <w:rFonts w:cs="Times New Roman"/>
        </w:rPr>
        <w:t xml:space="preserve"> in cooperation with the U.S. Department of Transportation (DOT), the U.S. Department of Energy (DOE), and the Joint Office of Energy and Transportation (Joint Office). The</w:t>
      </w:r>
      <w:r w:rsidR="00BC50C8" w:rsidRPr="005C5815">
        <w:rPr>
          <w:rFonts w:cs="Times New Roman"/>
        </w:rPr>
        <w:t xml:space="preserve"> Alabama</w:t>
      </w:r>
      <w:r w:rsidRPr="005C5815">
        <w:rPr>
          <w:rFonts w:cs="Times New Roman"/>
        </w:rPr>
        <w:t xml:space="preserve"> </w:t>
      </w:r>
      <w:r w:rsidR="00C12166" w:rsidRPr="005C5815">
        <w:rPr>
          <w:rFonts w:cs="Times New Roman"/>
        </w:rPr>
        <w:t xml:space="preserve">NEVI </w:t>
      </w:r>
      <w:r w:rsidRPr="005C5815">
        <w:rPr>
          <w:rFonts w:cs="Times New Roman"/>
        </w:rPr>
        <w:t xml:space="preserve">Program is administered by </w:t>
      </w:r>
      <w:r w:rsidR="00BC7CAF" w:rsidRPr="005C5815">
        <w:rPr>
          <w:rFonts w:cs="Times New Roman"/>
        </w:rPr>
        <w:t>the Alabama Department of Economic and Community Affairs (</w:t>
      </w:r>
      <w:r w:rsidRPr="005C5815">
        <w:rPr>
          <w:rFonts w:cs="Times New Roman"/>
        </w:rPr>
        <w:t>ADECA</w:t>
      </w:r>
      <w:r w:rsidR="00BC7CAF" w:rsidRPr="005C5815">
        <w:rPr>
          <w:rFonts w:cs="Times New Roman"/>
        </w:rPr>
        <w:t>) in cooperation with the Alabama Department of Transportation (ALDOT)</w:t>
      </w:r>
      <w:r w:rsidRPr="005C5815">
        <w:rPr>
          <w:rFonts w:cs="Times New Roman"/>
        </w:rPr>
        <w:t xml:space="preserve">. The NEVI Program and this Application Guide (Guide) may be amended by ADECA. </w:t>
      </w:r>
      <w:r w:rsidR="00573976" w:rsidRPr="005C5815">
        <w:rPr>
          <w:rFonts w:eastAsia="Calibri" w:cs="Times New Roman"/>
          <w:color w:val="000000"/>
          <w:spacing w:val="-3"/>
        </w:rPr>
        <w:t>Capitalized terms are defined in Addendum A.</w:t>
      </w:r>
    </w:p>
    <w:p w14:paraId="595B2473" w14:textId="77777777" w:rsidR="00FF2AB5" w:rsidRPr="005C5815" w:rsidRDefault="00FF2AB5" w:rsidP="00A32465">
      <w:pPr>
        <w:jc w:val="both"/>
        <w:rPr>
          <w:rFonts w:eastAsia="Calibri" w:cs="Times New Roman"/>
          <w:color w:val="000000"/>
        </w:rPr>
      </w:pPr>
    </w:p>
    <w:p w14:paraId="53B96A67" w14:textId="3D0B8030" w:rsidR="00A30BE1" w:rsidRPr="005C5815" w:rsidRDefault="006744DD" w:rsidP="00A32465">
      <w:pPr>
        <w:jc w:val="both"/>
        <w:rPr>
          <w:rFonts w:cs="Times New Roman"/>
          <w:u w:val="single"/>
        </w:rPr>
      </w:pPr>
      <w:r w:rsidRPr="005C5815">
        <w:rPr>
          <w:rFonts w:eastAsia="Calibri" w:cs="Times New Roman"/>
          <w:color w:val="000000"/>
        </w:rPr>
        <w:t>The purpose of</w:t>
      </w:r>
      <w:r w:rsidR="00D51926" w:rsidRPr="005C5815">
        <w:rPr>
          <w:rFonts w:eastAsia="Calibri" w:cs="Times New Roman"/>
          <w:color w:val="000000"/>
        </w:rPr>
        <w:t xml:space="preserve"> </w:t>
      </w:r>
      <w:r w:rsidR="00877493" w:rsidRPr="005C5815">
        <w:rPr>
          <w:rFonts w:eastAsia="Calibri" w:cs="Times New Roman"/>
          <w:color w:val="000000"/>
        </w:rPr>
        <w:t>Alabama’s</w:t>
      </w:r>
      <w:r w:rsidR="00587353" w:rsidRPr="005C5815">
        <w:rPr>
          <w:rFonts w:eastAsia="Calibri" w:cs="Times New Roman"/>
          <w:color w:val="000000"/>
        </w:rPr>
        <w:t xml:space="preserve"> </w:t>
      </w:r>
      <w:r w:rsidR="00D51926" w:rsidRPr="005C5815">
        <w:rPr>
          <w:rFonts w:eastAsia="Calibri" w:cs="Times New Roman"/>
          <w:color w:val="000000"/>
        </w:rPr>
        <w:t>NEVI</w:t>
      </w:r>
      <w:r w:rsidRPr="005C5815">
        <w:rPr>
          <w:rFonts w:eastAsia="Calibri" w:cs="Times New Roman"/>
          <w:color w:val="000000"/>
        </w:rPr>
        <w:t xml:space="preserve"> Program</w:t>
      </w:r>
      <w:r w:rsidR="001E70F5" w:rsidRPr="005C5815">
        <w:rPr>
          <w:rFonts w:eastAsia="Calibri" w:cs="Times New Roman"/>
          <w:color w:val="000000"/>
        </w:rPr>
        <w:t xml:space="preserve"> </w:t>
      </w:r>
      <w:r w:rsidRPr="005C5815">
        <w:rPr>
          <w:rFonts w:eastAsia="Calibri" w:cs="Times New Roman"/>
          <w:color w:val="000000"/>
        </w:rPr>
        <w:t xml:space="preserve">is to </w:t>
      </w:r>
      <w:r w:rsidR="00D51926" w:rsidRPr="005C5815">
        <w:rPr>
          <w:rFonts w:cs="Times New Roman"/>
        </w:rPr>
        <w:t>provide funding to strategically deploy electric vehicle (EV) charging s</w:t>
      </w:r>
      <w:r w:rsidR="00044B2F" w:rsidRPr="005C5815">
        <w:rPr>
          <w:rFonts w:cs="Times New Roman"/>
        </w:rPr>
        <w:t>tations</w:t>
      </w:r>
      <w:r w:rsidR="00D51926" w:rsidRPr="005C5815">
        <w:rPr>
          <w:rFonts w:cs="Times New Roman"/>
        </w:rPr>
        <w:t xml:space="preserve"> </w:t>
      </w:r>
      <w:r w:rsidR="00397AC9" w:rsidRPr="005C5815">
        <w:rPr>
          <w:rStyle w:val="Emphasis"/>
          <w:i w:val="0"/>
          <w:iCs/>
        </w:rPr>
        <w:t>to</w:t>
      </w:r>
      <w:r w:rsidR="00402D75" w:rsidRPr="005C5815">
        <w:rPr>
          <w:rStyle w:val="Emphasis"/>
          <w:i w:val="0"/>
          <w:iCs/>
        </w:rPr>
        <w:t xml:space="preserve"> establish an interconnected network to facilitate data collection, access, and reliability.</w:t>
      </w:r>
      <w:r w:rsidR="00397AC9" w:rsidRPr="005C5815">
        <w:rPr>
          <w:rFonts w:eastAsia="Calibri" w:cs="Times New Roman"/>
          <w:color w:val="000000"/>
        </w:rPr>
        <w:t xml:space="preserve"> </w:t>
      </w:r>
      <w:r w:rsidR="00D51926" w:rsidRPr="005C5815">
        <w:rPr>
          <w:rFonts w:cs="Times New Roman"/>
        </w:rPr>
        <w:t xml:space="preserve">This </w:t>
      </w:r>
      <w:r w:rsidR="001E70F5" w:rsidRPr="005C5815">
        <w:rPr>
          <w:rFonts w:cs="Times New Roman"/>
        </w:rPr>
        <w:t>P</w:t>
      </w:r>
      <w:r w:rsidR="00D51926" w:rsidRPr="005C5815">
        <w:rPr>
          <w:rFonts w:cs="Times New Roman"/>
        </w:rPr>
        <w:t xml:space="preserve">rogram </w:t>
      </w:r>
      <w:r w:rsidR="00BA13A1" w:rsidRPr="005C5815">
        <w:rPr>
          <w:rFonts w:cs="Times New Roman"/>
        </w:rPr>
        <w:t xml:space="preserve">initially </w:t>
      </w:r>
      <w:r w:rsidR="00D51926" w:rsidRPr="005C5815">
        <w:rPr>
          <w:rFonts w:cs="Times New Roman"/>
        </w:rPr>
        <w:t xml:space="preserve">provides funding assistance for publicly accessible </w:t>
      </w:r>
      <w:r w:rsidR="00A44C12" w:rsidRPr="005C5815">
        <w:rPr>
          <w:rFonts w:cs="Times New Roman"/>
        </w:rPr>
        <w:t>E</w:t>
      </w:r>
      <w:r w:rsidR="00652653" w:rsidRPr="005C5815">
        <w:rPr>
          <w:rFonts w:cs="Times New Roman"/>
        </w:rPr>
        <w:t xml:space="preserve">lectric </w:t>
      </w:r>
      <w:r w:rsidR="00A44C12" w:rsidRPr="005C5815">
        <w:rPr>
          <w:rFonts w:cs="Times New Roman"/>
        </w:rPr>
        <w:t>V</w:t>
      </w:r>
      <w:r w:rsidR="00652653" w:rsidRPr="005C5815">
        <w:rPr>
          <w:rFonts w:cs="Times New Roman"/>
        </w:rPr>
        <w:t xml:space="preserve">ehicle </w:t>
      </w:r>
      <w:r w:rsidR="00A44C12" w:rsidRPr="005C5815">
        <w:rPr>
          <w:rFonts w:cs="Times New Roman"/>
        </w:rPr>
        <w:t>S</w:t>
      </w:r>
      <w:r w:rsidR="00652653" w:rsidRPr="005C5815">
        <w:rPr>
          <w:rFonts w:cs="Times New Roman"/>
        </w:rPr>
        <w:t xml:space="preserve">upply </w:t>
      </w:r>
      <w:r w:rsidR="00A44C12" w:rsidRPr="005C5815">
        <w:rPr>
          <w:rFonts w:cs="Times New Roman"/>
        </w:rPr>
        <w:t>E</w:t>
      </w:r>
      <w:r w:rsidR="00652653" w:rsidRPr="005C5815">
        <w:rPr>
          <w:rFonts w:cs="Times New Roman"/>
        </w:rPr>
        <w:t>quipment (</w:t>
      </w:r>
      <w:r w:rsidR="00D51926" w:rsidRPr="005C5815">
        <w:rPr>
          <w:rFonts w:cs="Times New Roman"/>
        </w:rPr>
        <w:t>EVSE</w:t>
      </w:r>
      <w:r w:rsidR="00652653" w:rsidRPr="005C5815">
        <w:rPr>
          <w:rFonts w:cs="Times New Roman"/>
        </w:rPr>
        <w:t>)</w:t>
      </w:r>
      <w:r w:rsidR="00D51926" w:rsidRPr="005C5815">
        <w:rPr>
          <w:rFonts w:cs="Times New Roman"/>
        </w:rPr>
        <w:t xml:space="preserve"> infrastructure installation</w:t>
      </w:r>
      <w:r w:rsidR="000A5BC7" w:rsidRPr="005C5815">
        <w:rPr>
          <w:rFonts w:cs="Times New Roman"/>
        </w:rPr>
        <w:t>, operation, and maintenance</w:t>
      </w:r>
      <w:r w:rsidR="00EE50F7" w:rsidRPr="005C5815">
        <w:rPr>
          <w:rFonts w:cs="Times New Roman"/>
        </w:rPr>
        <w:t xml:space="preserve"> </w:t>
      </w:r>
      <w:r w:rsidR="00573976" w:rsidRPr="005C5815">
        <w:rPr>
          <w:rFonts w:cs="Times New Roman"/>
        </w:rPr>
        <w:t xml:space="preserve">intended to serve users of </w:t>
      </w:r>
      <w:r w:rsidR="00A5597C" w:rsidRPr="005C5815">
        <w:rPr>
          <w:rFonts w:cs="Times New Roman"/>
        </w:rPr>
        <w:t xml:space="preserve">FHWA-designated </w:t>
      </w:r>
      <w:r w:rsidR="00D81BF0" w:rsidRPr="005C5815">
        <w:rPr>
          <w:rFonts w:cs="Times New Roman"/>
        </w:rPr>
        <w:t xml:space="preserve">Electric Vehicle </w:t>
      </w:r>
      <w:r w:rsidR="00F07562" w:rsidRPr="005C5815">
        <w:rPr>
          <w:rFonts w:cs="Times New Roman"/>
        </w:rPr>
        <w:t>Alternative Fuel</w:t>
      </w:r>
      <w:r w:rsidR="00CF05FC" w:rsidRPr="005C5815">
        <w:rPr>
          <w:rFonts w:cs="Times New Roman"/>
        </w:rPr>
        <w:t xml:space="preserve"> Corridor</w:t>
      </w:r>
      <w:r w:rsidR="00F07562" w:rsidRPr="005C5815">
        <w:rPr>
          <w:rFonts w:cs="Times New Roman"/>
        </w:rPr>
        <w:t>s</w:t>
      </w:r>
      <w:r w:rsidR="00CF05FC" w:rsidRPr="005C5815">
        <w:rPr>
          <w:rFonts w:cs="Times New Roman"/>
        </w:rPr>
        <w:t xml:space="preserve"> throughout Alabama</w:t>
      </w:r>
      <w:r w:rsidR="00A30BE1" w:rsidRPr="005C5815">
        <w:rPr>
          <w:rFonts w:cs="Times New Roman"/>
        </w:rPr>
        <w:t xml:space="preserve">. </w:t>
      </w:r>
    </w:p>
    <w:p w14:paraId="03644C6C" w14:textId="77777777" w:rsidR="00A32465" w:rsidRPr="005C5815" w:rsidRDefault="00A32465" w:rsidP="00DB062E">
      <w:pPr>
        <w:rPr>
          <w:rFonts w:cs="Times New Roman"/>
          <w:u w:val="single"/>
        </w:rPr>
      </w:pPr>
    </w:p>
    <w:p w14:paraId="560ADD76" w14:textId="2E04A615" w:rsidR="00DB062E" w:rsidRPr="005C5815" w:rsidRDefault="00DB062E" w:rsidP="00DB062E">
      <w:pPr>
        <w:rPr>
          <w:rFonts w:cs="Times New Roman"/>
          <w:u w:val="single"/>
        </w:rPr>
      </w:pPr>
      <w:r w:rsidRPr="005C5815">
        <w:rPr>
          <w:rFonts w:cs="Times New Roman"/>
          <w:u w:val="single"/>
        </w:rPr>
        <w:t>ROUND 1 PROJECT</w:t>
      </w:r>
      <w:r w:rsidR="00520574" w:rsidRPr="005C5815">
        <w:rPr>
          <w:rFonts w:cs="Times New Roman"/>
          <w:u w:val="single"/>
        </w:rPr>
        <w:t>S RESCINDED</w:t>
      </w:r>
      <w:r w:rsidRPr="005C5815">
        <w:rPr>
          <w:rFonts w:cs="Times New Roman"/>
          <w:u w:val="single"/>
        </w:rPr>
        <w:t xml:space="preserve"> </w:t>
      </w:r>
    </w:p>
    <w:p w14:paraId="06C7F721" w14:textId="77777777" w:rsidR="00DB062E" w:rsidRPr="005C5815" w:rsidRDefault="00DB062E" w:rsidP="00DB062E">
      <w:pPr>
        <w:rPr>
          <w:rFonts w:cs="Times New Roman"/>
        </w:rPr>
      </w:pPr>
    </w:p>
    <w:p w14:paraId="060C8CB6" w14:textId="73F3EF42" w:rsidR="008D54A9" w:rsidRPr="005C5815" w:rsidRDefault="00DB062E" w:rsidP="00A32465">
      <w:pPr>
        <w:jc w:val="both"/>
        <w:rPr>
          <w:rFonts w:cs="Times New Roman"/>
        </w:rPr>
      </w:pPr>
      <w:r w:rsidRPr="005C5815">
        <w:rPr>
          <w:rFonts w:cs="Times New Roman"/>
        </w:rPr>
        <w:t xml:space="preserve">NEVI Round 1 conditional </w:t>
      </w:r>
      <w:proofErr w:type="gramStart"/>
      <w:r w:rsidRPr="005C5815">
        <w:rPr>
          <w:rFonts w:cs="Times New Roman"/>
        </w:rPr>
        <w:t>awards</w:t>
      </w:r>
      <w:proofErr w:type="gramEnd"/>
      <w:r w:rsidRPr="005C5815">
        <w:rPr>
          <w:rFonts w:cs="Times New Roman"/>
        </w:rPr>
        <w:t xml:space="preserve">, announced on July 1, 2024, </w:t>
      </w:r>
      <w:r w:rsidR="00442862" w:rsidRPr="005C5815">
        <w:rPr>
          <w:rFonts w:cs="Times New Roman"/>
        </w:rPr>
        <w:t>were</w:t>
      </w:r>
      <w:r w:rsidRPr="005C5815">
        <w:rPr>
          <w:rFonts w:cs="Times New Roman"/>
        </w:rPr>
        <w:t xml:space="preserve"> rescinded</w:t>
      </w:r>
      <w:r w:rsidR="00520574" w:rsidRPr="005C5815">
        <w:rPr>
          <w:rFonts w:cs="Times New Roman"/>
        </w:rPr>
        <w:t xml:space="preserve"> and </w:t>
      </w:r>
      <w:r w:rsidR="002A719B" w:rsidRPr="005C5815">
        <w:rPr>
          <w:rFonts w:cs="Times New Roman"/>
        </w:rPr>
        <w:t>s</w:t>
      </w:r>
      <w:r w:rsidR="00D41CAE" w:rsidRPr="005C5815">
        <w:rPr>
          <w:rFonts w:cs="Times New Roman"/>
        </w:rPr>
        <w:t xml:space="preserve">uccessful </w:t>
      </w:r>
      <w:r w:rsidRPr="005C5815">
        <w:rPr>
          <w:rFonts w:cs="Times New Roman"/>
        </w:rPr>
        <w:t xml:space="preserve">Applicants </w:t>
      </w:r>
      <w:r w:rsidR="004C51BB" w:rsidRPr="005C5815">
        <w:rPr>
          <w:rFonts w:cs="Times New Roman"/>
        </w:rPr>
        <w:t>were</w:t>
      </w:r>
      <w:r w:rsidRPr="005C5815">
        <w:rPr>
          <w:rFonts w:cs="Times New Roman"/>
        </w:rPr>
        <w:t xml:space="preserve"> informed the rescission </w:t>
      </w:r>
      <w:r w:rsidR="00520574" w:rsidRPr="005C5815">
        <w:rPr>
          <w:rFonts w:cs="Times New Roman"/>
        </w:rPr>
        <w:t xml:space="preserve">was necessitated by new federal program guidance and </w:t>
      </w:r>
      <w:r w:rsidR="00BC50C8" w:rsidRPr="005C5815">
        <w:rPr>
          <w:rFonts w:cs="Times New Roman"/>
        </w:rPr>
        <w:t xml:space="preserve">did </w:t>
      </w:r>
      <w:r w:rsidRPr="005C5815">
        <w:rPr>
          <w:rFonts w:cs="Times New Roman"/>
        </w:rPr>
        <w:t>no</w:t>
      </w:r>
      <w:r w:rsidR="00BC50C8" w:rsidRPr="005C5815">
        <w:rPr>
          <w:rFonts w:cs="Times New Roman"/>
        </w:rPr>
        <w:t>t</w:t>
      </w:r>
      <w:r w:rsidRPr="005C5815">
        <w:rPr>
          <w:rFonts w:cs="Times New Roman"/>
        </w:rPr>
        <w:t xml:space="preserve"> reflect on the quality of their </w:t>
      </w:r>
      <w:proofErr w:type="gramStart"/>
      <w:r w:rsidRPr="005C5815">
        <w:rPr>
          <w:rFonts w:cs="Times New Roman"/>
        </w:rPr>
        <w:t>Applications</w:t>
      </w:r>
      <w:proofErr w:type="gramEnd"/>
      <w:r w:rsidRPr="005C5815">
        <w:rPr>
          <w:rFonts w:cs="Times New Roman"/>
        </w:rPr>
        <w:t xml:space="preserve">. Of note, these Applications </w:t>
      </w:r>
      <w:r w:rsidR="00D41CAE" w:rsidRPr="005C5815">
        <w:rPr>
          <w:rFonts w:cs="Times New Roman"/>
        </w:rPr>
        <w:t>provided significant matching funds, p</w:t>
      </w:r>
      <w:r w:rsidR="00093479" w:rsidRPr="005C5815">
        <w:rPr>
          <w:rFonts w:cs="Times New Roman"/>
        </w:rPr>
        <w:t xml:space="preserve">roposed </w:t>
      </w:r>
      <w:r w:rsidRPr="005C5815">
        <w:rPr>
          <w:rFonts w:cs="Times New Roman"/>
        </w:rPr>
        <w:t>locations offer</w:t>
      </w:r>
      <w:r w:rsidR="00D41CAE" w:rsidRPr="005C5815">
        <w:rPr>
          <w:rFonts w:cs="Times New Roman"/>
        </w:rPr>
        <w:t>ing</w:t>
      </w:r>
      <w:r w:rsidRPr="005C5815">
        <w:rPr>
          <w:rFonts w:cs="Times New Roman"/>
        </w:rPr>
        <w:t xml:space="preserve"> modern </w:t>
      </w:r>
      <w:r w:rsidR="00093479" w:rsidRPr="005C5815">
        <w:rPr>
          <w:rFonts w:cs="Times New Roman"/>
        </w:rPr>
        <w:t xml:space="preserve">convenience and safety </w:t>
      </w:r>
      <w:r w:rsidRPr="005C5815">
        <w:rPr>
          <w:rFonts w:cs="Times New Roman"/>
        </w:rPr>
        <w:t>amenities</w:t>
      </w:r>
      <w:r w:rsidR="00D41CAE" w:rsidRPr="005C5815">
        <w:rPr>
          <w:rFonts w:cs="Times New Roman"/>
        </w:rPr>
        <w:t xml:space="preserve">, </w:t>
      </w:r>
      <w:r w:rsidRPr="005C5815">
        <w:rPr>
          <w:rFonts w:cs="Times New Roman"/>
        </w:rPr>
        <w:t xml:space="preserve">and </w:t>
      </w:r>
      <w:proofErr w:type="gramStart"/>
      <w:r w:rsidR="00093479" w:rsidRPr="005C5815">
        <w:rPr>
          <w:rFonts w:cs="Times New Roman"/>
        </w:rPr>
        <w:t>were</w:t>
      </w:r>
      <w:r w:rsidRPr="005C5815">
        <w:rPr>
          <w:rFonts w:cs="Times New Roman"/>
        </w:rPr>
        <w:t xml:space="preserve"> located </w:t>
      </w:r>
      <w:r w:rsidR="00093479" w:rsidRPr="005C5815">
        <w:rPr>
          <w:rFonts w:cs="Times New Roman"/>
        </w:rPr>
        <w:t>in</w:t>
      </w:r>
      <w:proofErr w:type="gramEnd"/>
      <w:r w:rsidR="00093479" w:rsidRPr="005C5815">
        <w:rPr>
          <w:rFonts w:cs="Times New Roman"/>
        </w:rPr>
        <w:t xml:space="preserve"> </w:t>
      </w:r>
      <w:proofErr w:type="gramStart"/>
      <w:r w:rsidR="00093479" w:rsidRPr="005C5815">
        <w:rPr>
          <w:rFonts w:cs="Times New Roman"/>
        </w:rPr>
        <w:t>close proximity</w:t>
      </w:r>
      <w:proofErr w:type="gramEnd"/>
      <w:r w:rsidR="00093479" w:rsidRPr="005C5815">
        <w:rPr>
          <w:rFonts w:cs="Times New Roman"/>
        </w:rPr>
        <w:t xml:space="preserve"> to</w:t>
      </w:r>
      <w:r w:rsidR="00D41CAE" w:rsidRPr="005C5815">
        <w:rPr>
          <w:rFonts w:cs="Times New Roman"/>
        </w:rPr>
        <w:t xml:space="preserve"> travel</w:t>
      </w:r>
      <w:r w:rsidRPr="005C5815">
        <w:rPr>
          <w:rFonts w:cs="Times New Roman"/>
        </w:rPr>
        <w:t xml:space="preserve"> corridors. The workforce development </w:t>
      </w:r>
      <w:r w:rsidR="001C30B1" w:rsidRPr="005C5815">
        <w:rPr>
          <w:rFonts w:cs="Times New Roman"/>
        </w:rPr>
        <w:t>Project</w:t>
      </w:r>
      <w:r w:rsidRPr="005C5815">
        <w:rPr>
          <w:rFonts w:cs="Times New Roman"/>
        </w:rPr>
        <w:t xml:space="preserve"> selected during Round 1 has also been rescinded</w:t>
      </w:r>
      <w:r w:rsidR="0078518E" w:rsidRPr="005C5815">
        <w:rPr>
          <w:rFonts w:cs="Times New Roman"/>
        </w:rPr>
        <w:t xml:space="preserve">. </w:t>
      </w:r>
    </w:p>
    <w:p w14:paraId="79DECE8E" w14:textId="129C022F" w:rsidR="00DB062E" w:rsidRPr="005C5815" w:rsidRDefault="00DB062E" w:rsidP="00A32465">
      <w:pPr>
        <w:jc w:val="both"/>
        <w:rPr>
          <w:rFonts w:cs="Times New Roman"/>
        </w:rPr>
      </w:pPr>
      <w:r w:rsidRPr="005C5815">
        <w:rPr>
          <w:rFonts w:cs="Times New Roman"/>
        </w:rPr>
        <w:t xml:space="preserve"> </w:t>
      </w:r>
    </w:p>
    <w:p w14:paraId="70D5D2F8" w14:textId="77777777" w:rsidR="00DB062E" w:rsidRPr="005C5815" w:rsidRDefault="00DB062E" w:rsidP="00DB062E">
      <w:pPr>
        <w:rPr>
          <w:rFonts w:cs="Times New Roman"/>
        </w:rPr>
      </w:pPr>
    </w:p>
    <w:p w14:paraId="73A723DB" w14:textId="71092646" w:rsidR="00DB062E" w:rsidRPr="005C5815" w:rsidRDefault="00DB062E" w:rsidP="00DB062E">
      <w:pPr>
        <w:rPr>
          <w:rFonts w:cs="Times New Roman"/>
          <w:u w:val="single"/>
        </w:rPr>
      </w:pPr>
      <w:r w:rsidRPr="005C5815">
        <w:rPr>
          <w:rFonts w:cs="Times New Roman"/>
          <w:u w:val="single"/>
        </w:rPr>
        <w:t xml:space="preserve">ROUND 2 </w:t>
      </w:r>
      <w:r w:rsidR="000A5BC7" w:rsidRPr="005C5815">
        <w:rPr>
          <w:rFonts w:cs="Times New Roman"/>
          <w:u w:val="single"/>
        </w:rPr>
        <w:t xml:space="preserve">APPLICATION </w:t>
      </w:r>
      <w:r w:rsidR="004106F4" w:rsidRPr="005C5815">
        <w:rPr>
          <w:rFonts w:cs="Times New Roman"/>
          <w:u w:val="single"/>
        </w:rPr>
        <w:t>WITHDRAWN</w:t>
      </w:r>
    </w:p>
    <w:p w14:paraId="5E784D4F" w14:textId="77777777" w:rsidR="00DB062E" w:rsidRPr="005C5815" w:rsidRDefault="00DB062E" w:rsidP="00DB062E">
      <w:pPr>
        <w:rPr>
          <w:rFonts w:cs="Times New Roman"/>
        </w:rPr>
      </w:pPr>
    </w:p>
    <w:p w14:paraId="6E177594" w14:textId="0E1BCBA0" w:rsidR="00DB062E" w:rsidRPr="005C5815" w:rsidRDefault="00DB062E" w:rsidP="00EC6B83">
      <w:pPr>
        <w:jc w:val="both"/>
        <w:rPr>
          <w:rFonts w:cs="Times New Roman"/>
        </w:rPr>
      </w:pPr>
      <w:r w:rsidRPr="005C5815">
        <w:rPr>
          <w:rFonts w:cs="Times New Roman"/>
        </w:rPr>
        <w:t>Round 2 of Alabama’s NEVI program was opened on December 16, 2024, and subsequently p</w:t>
      </w:r>
      <w:r w:rsidRPr="005C5815">
        <w:rPr>
          <w:rStyle w:val="Strong"/>
          <w:b w:val="0"/>
          <w:bCs/>
          <w:color w:val="383838"/>
          <w:bdr w:val="none" w:sz="0" w:space="0" w:color="auto" w:frame="1"/>
          <w:shd w:val="clear" w:color="auto" w:fill="FCFCFC"/>
        </w:rPr>
        <w:t xml:space="preserve">aused on January 28, 2025, pending updated guidance from the federal government. Round 2 </w:t>
      </w:r>
      <w:r w:rsidR="004106F4" w:rsidRPr="005C5815">
        <w:rPr>
          <w:rStyle w:val="Strong"/>
          <w:b w:val="0"/>
          <w:bCs/>
          <w:color w:val="383838"/>
          <w:bdr w:val="none" w:sz="0" w:space="0" w:color="auto" w:frame="1"/>
          <w:shd w:val="clear" w:color="auto" w:fill="FCFCFC"/>
        </w:rPr>
        <w:t xml:space="preserve">has now been withdrawn by ADECA and </w:t>
      </w:r>
      <w:r w:rsidRPr="005C5815">
        <w:rPr>
          <w:rStyle w:val="Strong"/>
          <w:b w:val="0"/>
          <w:bCs/>
          <w:color w:val="383838"/>
          <w:bdr w:val="none" w:sz="0" w:space="0" w:color="auto" w:frame="1"/>
          <w:shd w:val="clear" w:color="auto" w:fill="FCFCFC"/>
        </w:rPr>
        <w:t xml:space="preserve">will not proceed </w:t>
      </w:r>
      <w:r w:rsidR="006F7153" w:rsidRPr="005C5815">
        <w:rPr>
          <w:rStyle w:val="Strong"/>
          <w:b w:val="0"/>
          <w:bCs/>
          <w:color w:val="383838"/>
          <w:bdr w:val="none" w:sz="0" w:space="0" w:color="auto" w:frame="1"/>
          <w:shd w:val="clear" w:color="auto" w:fill="FCFCFC"/>
        </w:rPr>
        <w:t>further. F</w:t>
      </w:r>
      <w:r w:rsidRPr="005C5815">
        <w:rPr>
          <w:rStyle w:val="Strong"/>
          <w:b w:val="0"/>
          <w:bCs/>
          <w:color w:val="383838"/>
          <w:bdr w:val="none" w:sz="0" w:space="0" w:color="auto" w:frame="1"/>
          <w:shd w:val="clear" w:color="auto" w:fill="FCFCFC"/>
        </w:rPr>
        <w:t xml:space="preserve">or clarity, anyone who </w:t>
      </w:r>
      <w:proofErr w:type="gramStart"/>
      <w:r w:rsidRPr="005C5815">
        <w:rPr>
          <w:rStyle w:val="Strong"/>
          <w:b w:val="0"/>
          <w:bCs/>
          <w:color w:val="383838"/>
          <w:bdr w:val="none" w:sz="0" w:space="0" w:color="auto" w:frame="1"/>
          <w:shd w:val="clear" w:color="auto" w:fill="FCFCFC"/>
        </w:rPr>
        <w:t>had</w:t>
      </w:r>
      <w:proofErr w:type="gramEnd"/>
      <w:r w:rsidRPr="005C5815">
        <w:rPr>
          <w:rStyle w:val="Strong"/>
          <w:b w:val="0"/>
          <w:bCs/>
          <w:color w:val="383838"/>
          <w:bdr w:val="none" w:sz="0" w:space="0" w:color="auto" w:frame="1"/>
          <w:shd w:val="clear" w:color="auto" w:fill="FCFCFC"/>
        </w:rPr>
        <w:t xml:space="preserve"> begun preparing Applications for Round 2 should start over entirely using Round 3 documents. </w:t>
      </w:r>
    </w:p>
    <w:p w14:paraId="6FC09C5B" w14:textId="77777777" w:rsidR="006D0279" w:rsidRPr="005C5815" w:rsidRDefault="006D0279" w:rsidP="004875BF">
      <w:pPr>
        <w:jc w:val="both"/>
        <w:rPr>
          <w:rFonts w:cs="Times New Roman"/>
          <w:color w:val="000000"/>
        </w:rPr>
      </w:pPr>
    </w:p>
    <w:p w14:paraId="3EABE4DE" w14:textId="77777777" w:rsidR="004C51BB" w:rsidRPr="005C5815" w:rsidRDefault="004C51BB">
      <w:pPr>
        <w:rPr>
          <w:rFonts w:eastAsia="Calibri" w:cs="Times New Roman"/>
          <w:color w:val="000000"/>
          <w:u w:val="single"/>
        </w:rPr>
      </w:pPr>
      <w:r w:rsidRPr="005C5815">
        <w:rPr>
          <w:rFonts w:eastAsia="Calibri" w:cs="Times New Roman"/>
          <w:color w:val="000000"/>
          <w:u w:val="single"/>
        </w:rPr>
        <w:br w:type="page"/>
      </w:r>
    </w:p>
    <w:p w14:paraId="0DAE794C" w14:textId="4B98C434" w:rsidR="004106F4" w:rsidRPr="005C5815" w:rsidRDefault="000A5BC7" w:rsidP="004106F4">
      <w:pPr>
        <w:contextualSpacing/>
        <w:textAlignment w:val="baseline"/>
        <w:rPr>
          <w:rFonts w:eastAsia="Calibri" w:cs="Times New Roman"/>
          <w:color w:val="000000"/>
          <w:u w:val="single"/>
        </w:rPr>
      </w:pPr>
      <w:r w:rsidRPr="005C5815">
        <w:rPr>
          <w:rFonts w:eastAsia="Calibri" w:cs="Times New Roman"/>
          <w:color w:val="000000"/>
          <w:u w:val="single"/>
        </w:rPr>
        <w:lastRenderedPageBreak/>
        <w:t xml:space="preserve">ROUND 3 </w:t>
      </w:r>
      <w:r w:rsidR="004106F4" w:rsidRPr="005C5815">
        <w:rPr>
          <w:rFonts w:eastAsia="Calibri" w:cs="Times New Roman"/>
          <w:color w:val="000000"/>
          <w:u w:val="single"/>
        </w:rPr>
        <w:t>AVAILABLE FUNDING</w:t>
      </w:r>
      <w:r w:rsidR="0040093B" w:rsidRPr="005C5815">
        <w:rPr>
          <w:rFonts w:eastAsia="Calibri" w:cs="Times New Roman"/>
          <w:color w:val="000000"/>
          <w:u w:val="single"/>
        </w:rPr>
        <w:t xml:space="preserve"> AND PROJECT DELIVERY METHOD</w:t>
      </w:r>
      <w:r w:rsidR="004106F4" w:rsidRPr="005C5815">
        <w:rPr>
          <w:rFonts w:eastAsia="Calibri" w:cs="Times New Roman"/>
          <w:color w:val="000000"/>
          <w:u w:val="single"/>
        </w:rPr>
        <w:t xml:space="preserve"> </w:t>
      </w:r>
    </w:p>
    <w:p w14:paraId="4649FB0A" w14:textId="77777777" w:rsidR="00FF2AB5" w:rsidRPr="005C5815" w:rsidRDefault="00FF2AB5" w:rsidP="004106F4">
      <w:pPr>
        <w:jc w:val="both"/>
        <w:rPr>
          <w:rFonts w:cs="Times New Roman"/>
          <w:bCs/>
        </w:rPr>
      </w:pPr>
    </w:p>
    <w:p w14:paraId="79700557" w14:textId="6922C290" w:rsidR="004106F4" w:rsidRPr="005C5815" w:rsidRDefault="00BE7DF2" w:rsidP="004106F4">
      <w:pPr>
        <w:jc w:val="both"/>
        <w:rPr>
          <w:rFonts w:cs="Times New Roman"/>
          <w:bCs/>
        </w:rPr>
      </w:pPr>
      <w:r w:rsidRPr="005C5815">
        <w:rPr>
          <w:rFonts w:cs="Times New Roman"/>
          <w:bCs/>
        </w:rPr>
        <w:t xml:space="preserve">For Round 3, </w:t>
      </w:r>
      <w:bookmarkStart w:id="0" w:name="_Hlk210812300"/>
      <w:r w:rsidR="009D1617" w:rsidRPr="005C5815">
        <w:rPr>
          <w:rFonts w:cs="Times New Roman"/>
          <w:bCs/>
        </w:rPr>
        <w:t xml:space="preserve">ADECA intends to make awards up to </w:t>
      </w:r>
      <w:r w:rsidR="009D1617" w:rsidRPr="005C5815">
        <w:rPr>
          <w:rFonts w:cs="Times New Roman"/>
          <w:color w:val="000000"/>
        </w:rPr>
        <w:t>$</w:t>
      </w:r>
      <w:r w:rsidR="00D83AD1" w:rsidRPr="005C5815">
        <w:rPr>
          <w:rFonts w:cs="Times New Roman"/>
          <w:bCs/>
        </w:rPr>
        <w:t>52,046,990</w:t>
      </w:r>
      <w:r w:rsidR="00E05CCD" w:rsidRPr="005C5815">
        <w:rPr>
          <w:rFonts w:cs="Times New Roman"/>
          <w:bCs/>
        </w:rPr>
        <w:t xml:space="preserve"> with up to $2 million set aside for workfor</w:t>
      </w:r>
      <w:r w:rsidR="001F2948" w:rsidRPr="005C5815">
        <w:rPr>
          <w:rFonts w:cs="Times New Roman"/>
          <w:bCs/>
        </w:rPr>
        <w:t>c</w:t>
      </w:r>
      <w:r w:rsidR="00E05CCD" w:rsidRPr="005C5815">
        <w:rPr>
          <w:rFonts w:cs="Times New Roman"/>
          <w:bCs/>
        </w:rPr>
        <w:t>e development projects</w:t>
      </w:r>
      <w:r w:rsidR="009D1617" w:rsidRPr="005C5815">
        <w:rPr>
          <w:rFonts w:cs="Times New Roman"/>
          <w:bCs/>
        </w:rPr>
        <w:t xml:space="preserve">. </w:t>
      </w:r>
      <w:bookmarkEnd w:id="0"/>
    </w:p>
    <w:p w14:paraId="76D4151E" w14:textId="77777777" w:rsidR="004106F4" w:rsidRPr="005C5815" w:rsidRDefault="004106F4" w:rsidP="004106F4">
      <w:pPr>
        <w:rPr>
          <w:rFonts w:eastAsia="Calibri" w:cs="Times New Roman"/>
          <w:color w:val="000000"/>
          <w:u w:val="single"/>
        </w:rPr>
      </w:pPr>
    </w:p>
    <w:p w14:paraId="0B347DC7" w14:textId="4D2A0371" w:rsidR="008911D5" w:rsidRPr="005C5815" w:rsidRDefault="006C2B69" w:rsidP="006C2B69">
      <w:pPr>
        <w:jc w:val="both"/>
        <w:rPr>
          <w:rFonts w:cs="Times New Roman"/>
          <w:bCs/>
        </w:rPr>
      </w:pPr>
      <w:r w:rsidRPr="005C5815">
        <w:rPr>
          <w:rFonts w:cs="Times New Roman"/>
          <w:bCs/>
        </w:rPr>
        <w:t xml:space="preserve">Charging infrastructure </w:t>
      </w:r>
      <w:r w:rsidR="001C30B1" w:rsidRPr="005C5815">
        <w:rPr>
          <w:rFonts w:cs="Times New Roman"/>
          <w:bCs/>
        </w:rPr>
        <w:t>Project</w:t>
      </w:r>
      <w:r w:rsidRPr="005C5815">
        <w:rPr>
          <w:rFonts w:cs="Times New Roman"/>
          <w:bCs/>
        </w:rPr>
        <w:t xml:space="preserve">s will be scored and awarded through a competitive grant that requires Subrecipients to deliver reimbursement </w:t>
      </w:r>
      <w:r w:rsidR="001C30B1" w:rsidRPr="005C5815">
        <w:rPr>
          <w:rFonts w:cs="Times New Roman"/>
          <w:bCs/>
        </w:rPr>
        <w:t>Project</w:t>
      </w:r>
      <w:r w:rsidRPr="005C5815">
        <w:rPr>
          <w:rFonts w:cs="Times New Roman"/>
          <w:bCs/>
        </w:rPr>
        <w:t xml:space="preserve">s, in direct coordination with ADECA, through a design-build-operate-maintain (DBOM) project delivery method. Some Program funds may be used for planning, outreach, and other activities as approved by ADECA at its sole discretion and </w:t>
      </w:r>
      <w:r w:rsidR="00486CFD" w:rsidRPr="005C5815">
        <w:rPr>
          <w:rFonts w:cs="Times New Roman"/>
          <w:bCs/>
        </w:rPr>
        <w:t xml:space="preserve">as </w:t>
      </w:r>
      <w:r w:rsidRPr="005C5815">
        <w:rPr>
          <w:rFonts w:cs="Times New Roman"/>
          <w:bCs/>
        </w:rPr>
        <w:t>allowed by law.</w:t>
      </w:r>
    </w:p>
    <w:p w14:paraId="0089618A" w14:textId="77777777" w:rsidR="00A15A33" w:rsidRPr="005C5815" w:rsidRDefault="00A15A33" w:rsidP="0019083D">
      <w:pPr>
        <w:rPr>
          <w:rFonts w:cs="Times New Roman"/>
          <w:u w:val="single"/>
        </w:rPr>
      </w:pPr>
    </w:p>
    <w:p w14:paraId="35B973C2" w14:textId="208DF1FE" w:rsidR="0019083D" w:rsidRPr="005C5815" w:rsidRDefault="0019083D" w:rsidP="0019083D">
      <w:pPr>
        <w:rPr>
          <w:rFonts w:cs="Times New Roman"/>
          <w:u w:val="single"/>
        </w:rPr>
      </w:pPr>
      <w:r w:rsidRPr="005C5815">
        <w:rPr>
          <w:rFonts w:cs="Times New Roman"/>
          <w:u w:val="single"/>
        </w:rPr>
        <w:t>FULLY BUILT OUT DETERMINATION</w:t>
      </w:r>
    </w:p>
    <w:p w14:paraId="269AA828" w14:textId="77777777" w:rsidR="0019083D" w:rsidRPr="005C5815" w:rsidRDefault="0019083D" w:rsidP="0019083D">
      <w:pPr>
        <w:rPr>
          <w:rFonts w:cs="Times New Roman"/>
          <w:b/>
          <w:bCs/>
        </w:rPr>
      </w:pPr>
    </w:p>
    <w:p w14:paraId="1631C65F" w14:textId="5C5C5717" w:rsidR="0019083D" w:rsidRPr="005C5815" w:rsidRDefault="0019083D" w:rsidP="0019083D">
      <w:pPr>
        <w:jc w:val="both"/>
        <w:rPr>
          <w:rFonts w:cs="Times New Roman"/>
        </w:rPr>
      </w:pPr>
      <w:r w:rsidRPr="005C5815">
        <w:rPr>
          <w:rFonts w:cs="Times New Roman"/>
        </w:rPr>
        <w:t>When a State determines</w:t>
      </w:r>
      <w:r w:rsidR="00F72913" w:rsidRPr="005C5815">
        <w:rPr>
          <w:rFonts w:cs="Times New Roman"/>
        </w:rPr>
        <w:t>,</w:t>
      </w:r>
      <w:r w:rsidRPr="005C5815">
        <w:rPr>
          <w:rFonts w:cs="Times New Roman"/>
        </w:rPr>
        <w:t xml:space="preserve"> and the Secretary of Transportation certifies th</w:t>
      </w:r>
      <w:r w:rsidR="00F72913" w:rsidRPr="005C5815">
        <w:rPr>
          <w:rFonts w:cs="Times New Roman"/>
        </w:rPr>
        <w:t xml:space="preserve">e </w:t>
      </w:r>
      <w:r w:rsidR="00BC7CAF" w:rsidRPr="005C5815">
        <w:rPr>
          <w:rFonts w:cs="Times New Roman"/>
        </w:rPr>
        <w:t>determination</w:t>
      </w:r>
      <w:r w:rsidR="00F72913" w:rsidRPr="005C5815">
        <w:rPr>
          <w:rFonts w:cs="Times New Roman"/>
        </w:rPr>
        <w:t xml:space="preserve">, </w:t>
      </w:r>
      <w:r w:rsidR="006B21C5" w:rsidRPr="005C5815">
        <w:rPr>
          <w:rFonts w:cs="Times New Roman"/>
        </w:rPr>
        <w:t>that its</w:t>
      </w:r>
      <w:r w:rsidR="003F765A" w:rsidRPr="005C5815">
        <w:rPr>
          <w:rFonts w:cs="Times New Roman"/>
          <w:color w:val="000000"/>
        </w:rPr>
        <w:t xml:space="preserve"> FHWA- Electric Vehicle Charging Alternative Fuel Corridors</w:t>
      </w:r>
      <w:r w:rsidR="00780028" w:rsidRPr="005C5815">
        <w:rPr>
          <w:rFonts w:cs="Times New Roman"/>
          <w:color w:val="000000"/>
        </w:rPr>
        <w:t xml:space="preserve"> (AFC’s</w:t>
      </w:r>
      <w:r w:rsidR="00EC6B83" w:rsidRPr="005C5815">
        <w:rPr>
          <w:rFonts w:cs="Times New Roman"/>
          <w:color w:val="000000"/>
        </w:rPr>
        <w:t xml:space="preserve"> or NEVI Corridors</w:t>
      </w:r>
      <w:r w:rsidR="00780028" w:rsidRPr="005C5815">
        <w:rPr>
          <w:rFonts w:cs="Times New Roman"/>
          <w:color w:val="000000"/>
        </w:rPr>
        <w:t>)</w:t>
      </w:r>
      <w:r w:rsidR="003F765A" w:rsidRPr="005C5815">
        <w:rPr>
          <w:rFonts w:cs="Times New Roman"/>
          <w:color w:val="000000"/>
        </w:rPr>
        <w:t xml:space="preserve"> </w:t>
      </w:r>
      <w:r w:rsidRPr="005C5815">
        <w:rPr>
          <w:rFonts w:cs="Times New Roman"/>
        </w:rPr>
        <w:t xml:space="preserve">are fully built out, NEVI funding may be used for EV charging infrastructure on any public road or in other publicly accessible locations. </w:t>
      </w:r>
      <w:r w:rsidR="0033359A" w:rsidRPr="005C5815">
        <w:rPr>
          <w:rFonts w:cs="Times New Roman"/>
        </w:rPr>
        <w:t>A</w:t>
      </w:r>
      <w:r w:rsidRPr="005C5815">
        <w:rPr>
          <w:rFonts w:cs="Times New Roman"/>
        </w:rPr>
        <w:t xml:space="preserve">fter the </w:t>
      </w:r>
      <w:r w:rsidR="007B01F8" w:rsidRPr="005C5815">
        <w:rPr>
          <w:rFonts w:cs="Times New Roman"/>
        </w:rPr>
        <w:t xml:space="preserve">fully </w:t>
      </w:r>
      <w:r w:rsidRPr="005C5815">
        <w:rPr>
          <w:rFonts w:cs="Times New Roman"/>
        </w:rPr>
        <w:t xml:space="preserve">built-out determination is </w:t>
      </w:r>
      <w:r w:rsidR="006B21C5" w:rsidRPr="005C5815">
        <w:rPr>
          <w:rFonts w:cs="Times New Roman"/>
        </w:rPr>
        <w:t>certified, Projects</w:t>
      </w:r>
      <w:r w:rsidR="0011153D" w:rsidRPr="005C5815">
        <w:rPr>
          <w:rFonts w:cs="Times New Roman"/>
        </w:rPr>
        <w:t xml:space="preserve"> may</w:t>
      </w:r>
      <w:r w:rsidRPr="005C5815">
        <w:rPr>
          <w:rFonts w:cs="Times New Roman"/>
        </w:rPr>
        <w:t xml:space="preserve"> include both DC fast chargers and AC Level 2 chargers.  For clarity, only Level 3 DC Fast Chargers are eligible in this current round of funding. </w:t>
      </w:r>
    </w:p>
    <w:p w14:paraId="0E93FB10" w14:textId="77777777" w:rsidR="0019083D" w:rsidRPr="005C5815" w:rsidRDefault="0019083D" w:rsidP="0019083D">
      <w:pPr>
        <w:rPr>
          <w:rFonts w:cs="Times New Roman"/>
        </w:rPr>
      </w:pPr>
    </w:p>
    <w:p w14:paraId="5E135267" w14:textId="53CFED6A" w:rsidR="0019083D" w:rsidRPr="005C5815" w:rsidRDefault="0019083D" w:rsidP="0019083D">
      <w:pPr>
        <w:jc w:val="both"/>
        <w:rPr>
          <w:rFonts w:cs="Times New Roman"/>
        </w:rPr>
      </w:pPr>
      <w:r w:rsidRPr="005C5815">
        <w:rPr>
          <w:rFonts w:cs="Times New Roman"/>
        </w:rPr>
        <w:t xml:space="preserve">NEVI Program Interim Final Guidance (August 13, 2025) provides discretion to states in making a </w:t>
      </w:r>
      <w:r w:rsidR="006A4095" w:rsidRPr="005C5815">
        <w:rPr>
          <w:rFonts w:cs="Times New Roman"/>
        </w:rPr>
        <w:t>F</w:t>
      </w:r>
      <w:r w:rsidRPr="005C5815">
        <w:rPr>
          <w:rFonts w:cs="Times New Roman"/>
        </w:rPr>
        <w:t xml:space="preserve">ully </w:t>
      </w:r>
      <w:r w:rsidR="006A4095" w:rsidRPr="005C5815">
        <w:rPr>
          <w:rFonts w:cs="Times New Roman"/>
        </w:rPr>
        <w:t>B</w:t>
      </w:r>
      <w:r w:rsidRPr="005C5815">
        <w:rPr>
          <w:rFonts w:cs="Times New Roman"/>
        </w:rPr>
        <w:t xml:space="preserve">uilt </w:t>
      </w:r>
      <w:r w:rsidR="006A4095" w:rsidRPr="005C5815">
        <w:rPr>
          <w:rFonts w:cs="Times New Roman"/>
        </w:rPr>
        <w:t>O</w:t>
      </w:r>
      <w:r w:rsidRPr="005C5815">
        <w:rPr>
          <w:rFonts w:cs="Times New Roman"/>
        </w:rPr>
        <w:t xml:space="preserve">ut determination. The State may now consider both existing charging stations as well as planned and operational NEVI charging stations in making its fully built out determination.    </w:t>
      </w:r>
    </w:p>
    <w:p w14:paraId="264D1F19" w14:textId="77777777" w:rsidR="0019083D" w:rsidRPr="005C5815" w:rsidRDefault="0019083D" w:rsidP="0019083D">
      <w:pPr>
        <w:rPr>
          <w:rFonts w:cs="Times New Roman"/>
        </w:rPr>
      </w:pPr>
    </w:p>
    <w:p w14:paraId="6E88BE9C" w14:textId="457130F2" w:rsidR="001F7FE6" w:rsidRPr="005C5815" w:rsidRDefault="0019083D" w:rsidP="00D82175">
      <w:pPr>
        <w:jc w:val="both"/>
        <w:rPr>
          <w:rStyle w:val="Strong"/>
          <w:b w:val="0"/>
          <w:bCs/>
        </w:rPr>
      </w:pPr>
      <w:r w:rsidRPr="005C5815">
        <w:rPr>
          <w:rFonts w:cs="Times New Roman"/>
        </w:rPr>
        <w:t>Based on the entirety of Round 3 Applications received</w:t>
      </w:r>
      <w:r w:rsidR="001F7FE6" w:rsidRPr="005C5815">
        <w:rPr>
          <w:rFonts w:cs="Times New Roman"/>
        </w:rPr>
        <w:t xml:space="preserve">, </w:t>
      </w:r>
      <w:r w:rsidRPr="005C5815">
        <w:rPr>
          <w:rFonts w:cs="Times New Roman"/>
        </w:rPr>
        <w:t>additional scoring points</w:t>
      </w:r>
      <w:r w:rsidR="001F7FE6" w:rsidRPr="005C5815">
        <w:rPr>
          <w:rFonts w:cs="Times New Roman"/>
        </w:rPr>
        <w:t xml:space="preserve"> will</w:t>
      </w:r>
      <w:r w:rsidRPr="005C5815">
        <w:rPr>
          <w:rFonts w:cs="Times New Roman"/>
        </w:rPr>
        <w:t xml:space="preserve"> be given to Projects </w:t>
      </w:r>
      <w:r w:rsidR="009F1D22" w:rsidRPr="005C5815">
        <w:rPr>
          <w:rFonts w:cs="Times New Roman"/>
        </w:rPr>
        <w:t>that best contribute to</w:t>
      </w:r>
      <w:r w:rsidR="001F7FE6" w:rsidRPr="005C5815">
        <w:rPr>
          <w:rFonts w:cs="Times New Roman"/>
        </w:rPr>
        <w:t xml:space="preserve"> </w:t>
      </w:r>
      <w:r w:rsidRPr="005C5815">
        <w:rPr>
          <w:rFonts w:cs="Times New Roman"/>
        </w:rPr>
        <w:t>a</w:t>
      </w:r>
      <w:r w:rsidR="001F7FE6" w:rsidRPr="005C5815">
        <w:rPr>
          <w:rFonts w:cs="Times New Roman"/>
        </w:rPr>
        <w:t xml:space="preserve"> </w:t>
      </w:r>
      <w:r w:rsidR="001C30B1" w:rsidRPr="005C5815">
        <w:rPr>
          <w:rFonts w:cs="Times New Roman"/>
        </w:rPr>
        <w:t>F</w:t>
      </w:r>
      <w:r w:rsidRPr="005C5815">
        <w:rPr>
          <w:rFonts w:cs="Times New Roman"/>
        </w:rPr>
        <w:t xml:space="preserve">ully </w:t>
      </w:r>
      <w:r w:rsidR="001C30B1" w:rsidRPr="005C5815">
        <w:rPr>
          <w:rFonts w:cs="Times New Roman"/>
        </w:rPr>
        <w:t>B</w:t>
      </w:r>
      <w:r w:rsidRPr="005C5815">
        <w:rPr>
          <w:rFonts w:cs="Times New Roman"/>
        </w:rPr>
        <w:t xml:space="preserve">uilt </w:t>
      </w:r>
      <w:r w:rsidR="001C30B1" w:rsidRPr="005C5815">
        <w:rPr>
          <w:rFonts w:cs="Times New Roman"/>
        </w:rPr>
        <w:t>O</w:t>
      </w:r>
      <w:r w:rsidRPr="005C5815">
        <w:rPr>
          <w:rFonts w:cs="Times New Roman"/>
        </w:rPr>
        <w:t xml:space="preserve">ut </w:t>
      </w:r>
      <w:r w:rsidR="00980BB4" w:rsidRPr="005C5815">
        <w:rPr>
          <w:rFonts w:cs="Times New Roman"/>
        </w:rPr>
        <w:t xml:space="preserve">determination. </w:t>
      </w:r>
      <w:r w:rsidR="007E089C" w:rsidRPr="005C5815">
        <w:rPr>
          <w:rFonts w:cs="Times New Roman"/>
        </w:rPr>
        <w:t xml:space="preserve">In </w:t>
      </w:r>
      <w:r w:rsidR="00980BB4" w:rsidRPr="005C5815">
        <w:rPr>
          <w:rFonts w:cs="Times New Roman"/>
        </w:rPr>
        <w:t xml:space="preserve">making this </w:t>
      </w:r>
      <w:r w:rsidR="006B21C5" w:rsidRPr="005C5815">
        <w:rPr>
          <w:rFonts w:cs="Times New Roman"/>
        </w:rPr>
        <w:t>determination, Alabama</w:t>
      </w:r>
      <w:r w:rsidR="007E089C" w:rsidRPr="005C5815">
        <w:rPr>
          <w:rFonts w:cs="Times New Roman"/>
        </w:rPr>
        <w:t xml:space="preserve"> will consider </w:t>
      </w:r>
      <w:r w:rsidR="00240F2B" w:rsidRPr="005C5815">
        <w:rPr>
          <w:rFonts w:cs="Times New Roman"/>
        </w:rPr>
        <w:t>charging stations</w:t>
      </w:r>
      <w:r w:rsidR="00575D65" w:rsidRPr="005C5815">
        <w:rPr>
          <w:rFonts w:cs="Times New Roman"/>
        </w:rPr>
        <w:t xml:space="preserve"> </w:t>
      </w:r>
      <w:r w:rsidR="00780028" w:rsidRPr="005C5815">
        <w:rPr>
          <w:rFonts w:cs="Times New Roman"/>
        </w:rPr>
        <w:t xml:space="preserve">capable of meeting </w:t>
      </w:r>
      <w:r w:rsidR="00EC6B83" w:rsidRPr="005C5815">
        <w:rPr>
          <w:rFonts w:cs="Times New Roman"/>
        </w:rPr>
        <w:t>an EVs p</w:t>
      </w:r>
      <w:r w:rsidR="00780028" w:rsidRPr="005C5815">
        <w:rPr>
          <w:rFonts w:cs="Times New Roman"/>
        </w:rPr>
        <w:t xml:space="preserve">ower delivery request for </w:t>
      </w:r>
      <w:r w:rsidR="00F96BD9" w:rsidRPr="005C5815">
        <w:rPr>
          <w:rFonts w:cs="Times New Roman"/>
        </w:rPr>
        <w:t xml:space="preserve">at least 150 </w:t>
      </w:r>
      <w:r w:rsidR="00980BB4" w:rsidRPr="005C5815">
        <w:rPr>
          <w:rFonts w:cs="Times New Roman"/>
        </w:rPr>
        <w:t>kilowatts</w:t>
      </w:r>
      <w:r w:rsidR="00F96BD9" w:rsidRPr="005C5815">
        <w:rPr>
          <w:rFonts w:cs="Times New Roman"/>
        </w:rPr>
        <w:t xml:space="preserve"> (kW)</w:t>
      </w:r>
      <w:r w:rsidR="001F7FE6" w:rsidRPr="005C5815">
        <w:rPr>
          <w:rFonts w:cs="Times New Roman"/>
        </w:rPr>
        <w:t xml:space="preserve">, </w:t>
      </w:r>
      <w:r w:rsidR="00780028" w:rsidRPr="005C5815">
        <w:rPr>
          <w:rFonts w:cs="Times New Roman"/>
        </w:rPr>
        <w:t xml:space="preserve">located within </w:t>
      </w:r>
      <w:r w:rsidR="00F96BD9" w:rsidRPr="005C5815">
        <w:rPr>
          <w:rFonts w:cs="Times New Roman"/>
        </w:rPr>
        <w:t>4</w:t>
      </w:r>
      <w:r w:rsidR="007E089C" w:rsidRPr="005C5815">
        <w:rPr>
          <w:rStyle w:val="Strong"/>
          <w:b w:val="0"/>
          <w:bCs/>
        </w:rPr>
        <w:t xml:space="preserve"> </w:t>
      </w:r>
      <w:r w:rsidR="00F96BD9" w:rsidRPr="005C5815">
        <w:rPr>
          <w:rStyle w:val="Strong"/>
          <w:b w:val="0"/>
          <w:bCs/>
        </w:rPr>
        <w:t xml:space="preserve">driving </w:t>
      </w:r>
      <w:r w:rsidR="007E089C" w:rsidRPr="005C5815">
        <w:rPr>
          <w:rStyle w:val="Strong"/>
          <w:b w:val="0"/>
          <w:bCs/>
        </w:rPr>
        <w:t xml:space="preserve">miles </w:t>
      </w:r>
      <w:r w:rsidR="00780028" w:rsidRPr="005C5815">
        <w:rPr>
          <w:rStyle w:val="Strong"/>
          <w:b w:val="0"/>
          <w:bCs/>
        </w:rPr>
        <w:t xml:space="preserve">of </w:t>
      </w:r>
      <w:r w:rsidR="007E089C" w:rsidRPr="005C5815">
        <w:rPr>
          <w:rStyle w:val="Strong"/>
          <w:b w:val="0"/>
          <w:bCs/>
        </w:rPr>
        <w:t>a</w:t>
      </w:r>
      <w:r w:rsidR="00F96BD9" w:rsidRPr="005C5815">
        <w:rPr>
          <w:rStyle w:val="Strong"/>
          <w:b w:val="0"/>
          <w:bCs/>
        </w:rPr>
        <w:t>n AFC</w:t>
      </w:r>
      <w:r w:rsidR="001F7FE6" w:rsidRPr="005C5815">
        <w:rPr>
          <w:rStyle w:val="Strong"/>
          <w:b w:val="0"/>
          <w:bCs/>
        </w:rPr>
        <w:t xml:space="preserve">, and no more than 100 miles apart along an AFC. </w:t>
      </w:r>
    </w:p>
    <w:p w14:paraId="5167D34C" w14:textId="77777777" w:rsidR="00780028" w:rsidRPr="005C5815" w:rsidRDefault="00780028" w:rsidP="00D82175">
      <w:pPr>
        <w:jc w:val="both"/>
        <w:rPr>
          <w:rFonts w:cs="Times New Roman"/>
          <w:color w:val="000000"/>
          <w:u w:val="single"/>
        </w:rPr>
      </w:pPr>
    </w:p>
    <w:p w14:paraId="15C2ACDA" w14:textId="77777777" w:rsidR="005D1C30" w:rsidRPr="005C5815" w:rsidRDefault="005D1C30" w:rsidP="00D82175">
      <w:pPr>
        <w:jc w:val="both"/>
        <w:rPr>
          <w:rFonts w:cs="Times New Roman"/>
          <w:color w:val="000000"/>
          <w:u w:val="single"/>
        </w:rPr>
      </w:pPr>
    </w:p>
    <w:p w14:paraId="5B61D386" w14:textId="77777777" w:rsidR="005D1C30" w:rsidRPr="005C5815" w:rsidRDefault="005D1C30" w:rsidP="00D82175">
      <w:pPr>
        <w:jc w:val="both"/>
        <w:rPr>
          <w:rFonts w:cs="Times New Roman"/>
          <w:color w:val="000000"/>
          <w:u w:val="single"/>
        </w:rPr>
      </w:pPr>
    </w:p>
    <w:p w14:paraId="40B85A41" w14:textId="77777777" w:rsidR="00415553" w:rsidRPr="005C5815" w:rsidRDefault="00415553">
      <w:pPr>
        <w:rPr>
          <w:rFonts w:cs="Times New Roman"/>
          <w:color w:val="000000"/>
          <w:u w:val="single"/>
        </w:rPr>
      </w:pPr>
      <w:r w:rsidRPr="005C5815">
        <w:rPr>
          <w:rFonts w:cs="Times New Roman"/>
          <w:color w:val="000000"/>
          <w:u w:val="single"/>
        </w:rPr>
        <w:br w:type="page"/>
      </w:r>
    </w:p>
    <w:p w14:paraId="75320E39" w14:textId="005E6794" w:rsidR="008911D5" w:rsidRPr="005C5815" w:rsidRDefault="008911D5" w:rsidP="00D82175">
      <w:pPr>
        <w:jc w:val="both"/>
        <w:rPr>
          <w:rFonts w:cs="Times New Roman"/>
          <w:color w:val="000000"/>
          <w:u w:val="single"/>
        </w:rPr>
      </w:pPr>
      <w:r w:rsidRPr="005C5815">
        <w:rPr>
          <w:rFonts w:cs="Times New Roman"/>
          <w:color w:val="000000"/>
          <w:u w:val="single"/>
        </w:rPr>
        <w:lastRenderedPageBreak/>
        <w:t xml:space="preserve">WORKFORCE DEVELOPMENT PROJECTS </w:t>
      </w:r>
    </w:p>
    <w:p w14:paraId="72C5651B" w14:textId="77777777" w:rsidR="008911D5" w:rsidRPr="005C5815" w:rsidRDefault="008911D5" w:rsidP="00D82175">
      <w:pPr>
        <w:jc w:val="both"/>
        <w:rPr>
          <w:rFonts w:cs="Times New Roman"/>
          <w:color w:val="000000"/>
          <w:u w:val="single"/>
        </w:rPr>
      </w:pPr>
    </w:p>
    <w:p w14:paraId="06815736" w14:textId="3A6D8953" w:rsidR="008911D5" w:rsidRPr="005C5815" w:rsidRDefault="008911D5" w:rsidP="008911D5">
      <w:pPr>
        <w:jc w:val="both"/>
        <w:rPr>
          <w:rFonts w:cs="Times New Roman"/>
          <w:color w:val="000000"/>
        </w:rPr>
      </w:pPr>
      <w:r w:rsidRPr="005C5815">
        <w:rPr>
          <w:rFonts w:cs="Times New Roman"/>
          <w:color w:val="000000"/>
        </w:rPr>
        <w:t xml:space="preserve">Alabama workforce development experts are involved in the EV planning process through participation in Alabama’s EV Advisory Group and its Labor and Workforce Considerations and Utility Subcommittees. To ensure the state’s workforce is trained in high quality training programs like the Electric Vehicle Infrastructure Training Program (EVITP) (as discussed below) or </w:t>
      </w:r>
      <w:r w:rsidR="006B4338" w:rsidRPr="005C5815">
        <w:rPr>
          <w:rFonts w:cs="Times New Roman"/>
          <w:color w:val="000000"/>
        </w:rPr>
        <w:t xml:space="preserve">that </w:t>
      </w:r>
      <w:r w:rsidRPr="005C5815">
        <w:rPr>
          <w:rFonts w:cs="Times New Roman"/>
          <w:color w:val="000000"/>
        </w:rPr>
        <w:t xml:space="preserve">otherwise comply with the qualified technician requirements in 23 C.F.R. § 680.106(j), there is a significant need to further electrical worker training related to the installation and maintenance of EV charging infrastructure. </w:t>
      </w:r>
    </w:p>
    <w:p w14:paraId="2AFB717C" w14:textId="77777777" w:rsidR="008911D5" w:rsidRPr="005C5815" w:rsidRDefault="008911D5" w:rsidP="008911D5">
      <w:pPr>
        <w:jc w:val="both"/>
        <w:rPr>
          <w:rFonts w:cs="Times New Roman"/>
          <w:color w:val="000000"/>
        </w:rPr>
      </w:pPr>
    </w:p>
    <w:p w14:paraId="1B59FEA6" w14:textId="761FD6F5" w:rsidR="008911D5" w:rsidRPr="005C5815" w:rsidRDefault="008911D5" w:rsidP="008911D5">
      <w:pPr>
        <w:jc w:val="both"/>
        <w:rPr>
          <w:rFonts w:cs="Times New Roman"/>
          <w:color w:val="000000"/>
        </w:rPr>
      </w:pPr>
      <w:r w:rsidRPr="005C5815">
        <w:rPr>
          <w:rFonts w:cs="Times New Roman"/>
          <w:color w:val="000000"/>
        </w:rPr>
        <w:t xml:space="preserve">The legislation that established the NEVI program provides for NEVI funds to be used for proper operation and maintenance of electric vehicle charging infrastructure and the qualified technician requirements in 23 C.F.R. </w:t>
      </w:r>
      <w:r w:rsidRPr="005C5815">
        <w:rPr>
          <w:rStyle w:val="cf01"/>
          <w:rFonts w:ascii="Times New Roman" w:hAnsi="Times New Roman" w:cs="Times New Roman"/>
          <w:sz w:val="24"/>
          <w:szCs w:val="24"/>
        </w:rPr>
        <w:t>§ 680.106(j) further directs that “states or other direct recipients shall ensure that the workforce installing, maintaining, and operating chargers has appropriate licenses, certifications, and training to ensure that the installation and maintenance of chargers is performed safely by a qualified and increasingly diverse workforce of licensed technicians and other laborers</w:t>
      </w:r>
      <w:r w:rsidR="006B4338" w:rsidRPr="005C5815">
        <w:rPr>
          <w:rStyle w:val="cf01"/>
          <w:rFonts w:ascii="Times New Roman" w:hAnsi="Times New Roman" w:cs="Times New Roman"/>
          <w:sz w:val="24"/>
          <w:szCs w:val="24"/>
        </w:rPr>
        <w:t>.</w:t>
      </w:r>
      <w:r w:rsidRPr="005C5815">
        <w:rPr>
          <w:rStyle w:val="cf01"/>
          <w:rFonts w:ascii="Times New Roman" w:hAnsi="Times New Roman" w:cs="Times New Roman"/>
          <w:sz w:val="24"/>
          <w:szCs w:val="24"/>
        </w:rPr>
        <w:t xml:space="preserve"> </w:t>
      </w:r>
      <w:r w:rsidRPr="005C5815">
        <w:rPr>
          <w:rFonts w:cs="Times New Roman"/>
          <w:color w:val="000000"/>
        </w:rPr>
        <w:t xml:space="preserve">  </w:t>
      </w:r>
    </w:p>
    <w:p w14:paraId="119B0F7B" w14:textId="77777777" w:rsidR="008911D5" w:rsidRPr="005C5815" w:rsidRDefault="008911D5" w:rsidP="008911D5">
      <w:pPr>
        <w:jc w:val="both"/>
        <w:rPr>
          <w:rFonts w:cs="Times New Roman"/>
          <w:color w:val="000000"/>
        </w:rPr>
      </w:pPr>
    </w:p>
    <w:p w14:paraId="0B3D64BD" w14:textId="0A30EA59" w:rsidR="008911D5" w:rsidRPr="005C5815" w:rsidRDefault="008911D5" w:rsidP="008911D5">
      <w:pPr>
        <w:jc w:val="both"/>
        <w:rPr>
          <w:rFonts w:cs="Times New Roman"/>
          <w:color w:val="000000"/>
        </w:rPr>
      </w:pPr>
      <w:r w:rsidRPr="005C5815">
        <w:rPr>
          <w:rFonts w:cs="Times New Roman"/>
          <w:color w:val="000000"/>
        </w:rPr>
        <w:t xml:space="preserve">Alabama is accepting grant applications for the following types of activities and workforce development projects that may be designated, prioritized, selected and/or funded at ADECA’s discretion under the NEVI Program: </w:t>
      </w:r>
    </w:p>
    <w:p w14:paraId="4D4E4D19" w14:textId="77777777" w:rsidR="008911D5" w:rsidRPr="005C5815" w:rsidRDefault="008911D5" w:rsidP="008911D5">
      <w:pPr>
        <w:jc w:val="both"/>
        <w:rPr>
          <w:rFonts w:cs="Times New Roman"/>
          <w:color w:val="000000"/>
        </w:rPr>
      </w:pPr>
    </w:p>
    <w:p w14:paraId="4FF098E4" w14:textId="77777777" w:rsidR="008911D5" w:rsidRPr="005C5815" w:rsidRDefault="008911D5" w:rsidP="008911D5">
      <w:pPr>
        <w:ind w:left="360" w:hanging="360"/>
        <w:jc w:val="both"/>
        <w:rPr>
          <w:rFonts w:cs="Times New Roman"/>
          <w:color w:val="000000"/>
        </w:rPr>
      </w:pPr>
      <w:r w:rsidRPr="005C5815">
        <w:rPr>
          <w:rFonts w:cs="Times New Roman"/>
          <w:color w:val="000000"/>
        </w:rPr>
        <w:t xml:space="preserve">(1) to cover registration expenses associated with electrical workers who complete a 20-hour online EVITP training </w:t>
      </w:r>
      <w:proofErr w:type="gramStart"/>
      <w:r w:rsidRPr="005C5815">
        <w:rPr>
          <w:rFonts w:cs="Times New Roman"/>
          <w:color w:val="000000"/>
        </w:rPr>
        <w:t>course;</w:t>
      </w:r>
      <w:proofErr w:type="gramEnd"/>
      <w:r w:rsidRPr="005C5815">
        <w:rPr>
          <w:rFonts w:cs="Times New Roman"/>
          <w:color w:val="000000"/>
        </w:rPr>
        <w:t xml:space="preserve"> </w:t>
      </w:r>
    </w:p>
    <w:p w14:paraId="5C263061" w14:textId="77777777" w:rsidR="008911D5" w:rsidRPr="005C5815" w:rsidRDefault="008911D5" w:rsidP="008911D5">
      <w:pPr>
        <w:ind w:left="360" w:hanging="360"/>
        <w:jc w:val="both"/>
        <w:rPr>
          <w:rFonts w:cs="Times New Roman"/>
          <w:color w:val="000000"/>
        </w:rPr>
      </w:pPr>
    </w:p>
    <w:p w14:paraId="401AD301" w14:textId="77777777" w:rsidR="008911D5" w:rsidRPr="005C5815" w:rsidRDefault="008911D5" w:rsidP="008911D5">
      <w:pPr>
        <w:ind w:left="360" w:hanging="360"/>
        <w:jc w:val="both"/>
        <w:rPr>
          <w:rFonts w:cs="Times New Roman"/>
          <w:color w:val="000000"/>
        </w:rPr>
      </w:pPr>
      <w:r w:rsidRPr="005C5815">
        <w:rPr>
          <w:rFonts w:cs="Times New Roman"/>
          <w:color w:val="000000"/>
        </w:rPr>
        <w:t xml:space="preserve">(2) to install EV charging infrastructure for training purposes at state-based learning facilities where the charging infrastructure will be a critical component of electrical worker upskilling that is directly related to the proper installation, operation, and maintenance of electric vehicle charging </w:t>
      </w:r>
      <w:proofErr w:type="gramStart"/>
      <w:r w:rsidRPr="005C5815">
        <w:rPr>
          <w:rFonts w:cs="Times New Roman"/>
          <w:color w:val="000000"/>
        </w:rPr>
        <w:t>infrastructure;</w:t>
      </w:r>
      <w:proofErr w:type="gramEnd"/>
      <w:r w:rsidRPr="005C5815">
        <w:rPr>
          <w:rFonts w:cs="Times New Roman"/>
          <w:color w:val="000000"/>
        </w:rPr>
        <w:t xml:space="preserve"> </w:t>
      </w:r>
    </w:p>
    <w:p w14:paraId="601D9811" w14:textId="77777777" w:rsidR="008911D5" w:rsidRPr="005C5815" w:rsidRDefault="008911D5" w:rsidP="008911D5">
      <w:pPr>
        <w:ind w:left="360" w:hanging="360"/>
        <w:jc w:val="both"/>
        <w:rPr>
          <w:rFonts w:cs="Times New Roman"/>
          <w:color w:val="000000"/>
        </w:rPr>
      </w:pPr>
    </w:p>
    <w:p w14:paraId="6A5FA1AF" w14:textId="77777777" w:rsidR="008911D5" w:rsidRPr="005C5815" w:rsidRDefault="008911D5" w:rsidP="008911D5">
      <w:pPr>
        <w:ind w:left="360" w:hanging="360"/>
        <w:jc w:val="both"/>
        <w:rPr>
          <w:rFonts w:cs="Times New Roman"/>
          <w:color w:val="000000"/>
        </w:rPr>
      </w:pPr>
      <w:r w:rsidRPr="005C5815">
        <w:rPr>
          <w:rFonts w:cs="Times New Roman"/>
          <w:color w:val="000000"/>
        </w:rPr>
        <w:t xml:space="preserve">(3) to develop capacity at a state college level to deliver localized and in-person electrical worker upskilling directly related to the proper installation, testing, certification, operation and maintenance of electric vehicle charging infrastructure across the state; and </w:t>
      </w:r>
    </w:p>
    <w:p w14:paraId="11FB7C02" w14:textId="77777777" w:rsidR="00A4238E" w:rsidRPr="005C5815" w:rsidRDefault="00A4238E" w:rsidP="008911D5">
      <w:pPr>
        <w:ind w:left="360" w:hanging="360"/>
        <w:jc w:val="both"/>
        <w:rPr>
          <w:rFonts w:cs="Times New Roman"/>
          <w:color w:val="000000"/>
        </w:rPr>
      </w:pPr>
    </w:p>
    <w:p w14:paraId="71CAAAC9" w14:textId="60E1D425" w:rsidR="008911D5" w:rsidRPr="005C5815" w:rsidRDefault="008911D5" w:rsidP="008911D5">
      <w:pPr>
        <w:ind w:left="360" w:hanging="360"/>
        <w:jc w:val="both"/>
        <w:rPr>
          <w:rFonts w:cs="Times New Roman"/>
          <w:color w:val="000000"/>
        </w:rPr>
      </w:pPr>
      <w:r w:rsidRPr="005C5815">
        <w:rPr>
          <w:rFonts w:cs="Times New Roman"/>
          <w:color w:val="000000"/>
        </w:rPr>
        <w:t xml:space="preserve">(4) to pay direct expenses to cover </w:t>
      </w:r>
      <w:r w:rsidR="00856BE0" w:rsidRPr="005C5815">
        <w:rPr>
          <w:rFonts w:cs="Times New Roman"/>
          <w:color w:val="000000"/>
        </w:rPr>
        <w:t xml:space="preserve">Eligible Participant Expenses </w:t>
      </w:r>
      <w:r w:rsidRPr="005C5815">
        <w:rPr>
          <w:rFonts w:cs="Times New Roman"/>
          <w:color w:val="000000"/>
        </w:rPr>
        <w:t>associated with electrical workers taking the in-person training contemplated in #3 above.</w:t>
      </w:r>
      <w:r w:rsidR="00856BE0" w:rsidRPr="005C5815">
        <w:rPr>
          <w:rFonts w:cs="Times New Roman"/>
          <w:color w:val="000000"/>
        </w:rPr>
        <w:t xml:space="preserve"> </w:t>
      </w:r>
    </w:p>
    <w:p w14:paraId="3D913256" w14:textId="77777777" w:rsidR="00856BE0" w:rsidRPr="005C5815" w:rsidRDefault="00856BE0" w:rsidP="007E6A12">
      <w:pPr>
        <w:jc w:val="both"/>
        <w:rPr>
          <w:rFonts w:cs="Times New Roman"/>
          <w:color w:val="000000"/>
        </w:rPr>
      </w:pPr>
    </w:p>
    <w:p w14:paraId="4475A796" w14:textId="22D8C03A" w:rsidR="008911D5" w:rsidRPr="005C5815" w:rsidRDefault="008911D5" w:rsidP="00D82175">
      <w:pPr>
        <w:jc w:val="both"/>
        <w:rPr>
          <w:rFonts w:cs="Times New Roman"/>
          <w:color w:val="000000"/>
          <w:u w:val="single"/>
        </w:rPr>
      </w:pPr>
      <w:r w:rsidRPr="005C5815">
        <w:rPr>
          <w:rFonts w:cs="Times New Roman"/>
          <w:color w:val="000000"/>
          <w:u w:val="single"/>
        </w:rPr>
        <w:t>Applicants for this category should complete ONLY Section</w:t>
      </w:r>
      <w:r w:rsidR="006B4338" w:rsidRPr="005C5815">
        <w:rPr>
          <w:rFonts w:cs="Times New Roman"/>
          <w:color w:val="000000"/>
          <w:u w:val="single"/>
        </w:rPr>
        <w:t>s</w:t>
      </w:r>
      <w:r w:rsidRPr="005C5815">
        <w:rPr>
          <w:rFonts w:cs="Times New Roman"/>
          <w:color w:val="000000"/>
          <w:u w:val="single"/>
        </w:rPr>
        <w:t xml:space="preserve"> A, C, and F of the Application. </w:t>
      </w:r>
    </w:p>
    <w:p w14:paraId="3D9C997C" w14:textId="77777777" w:rsidR="008911D5" w:rsidRPr="005C5815" w:rsidRDefault="008911D5" w:rsidP="00D82175">
      <w:pPr>
        <w:jc w:val="both"/>
        <w:rPr>
          <w:rFonts w:cs="Times New Roman"/>
          <w:color w:val="000000"/>
          <w:u w:val="single"/>
        </w:rPr>
      </w:pPr>
    </w:p>
    <w:p w14:paraId="6B22B07A" w14:textId="421F43B7" w:rsidR="006F7153" w:rsidRPr="005C5815" w:rsidRDefault="000B37D1" w:rsidP="00D82175">
      <w:pPr>
        <w:jc w:val="both"/>
        <w:rPr>
          <w:rFonts w:cs="Times New Roman"/>
        </w:rPr>
      </w:pPr>
      <w:r w:rsidRPr="005C5815">
        <w:rPr>
          <w:rFonts w:cs="Times New Roman"/>
          <w:color w:val="000000"/>
          <w:u w:val="single"/>
        </w:rPr>
        <w:t xml:space="preserve">ELIGIBLE </w:t>
      </w:r>
      <w:r w:rsidR="002B7CFA" w:rsidRPr="005C5815">
        <w:rPr>
          <w:rFonts w:cs="Times New Roman"/>
          <w:color w:val="000000"/>
          <w:u w:val="single"/>
        </w:rPr>
        <w:t xml:space="preserve">ROUND </w:t>
      </w:r>
      <w:r w:rsidR="0040093B" w:rsidRPr="005C5815">
        <w:rPr>
          <w:rFonts w:cs="Times New Roman"/>
          <w:color w:val="000000"/>
          <w:u w:val="single"/>
        </w:rPr>
        <w:t xml:space="preserve">3 </w:t>
      </w:r>
      <w:r w:rsidR="006F7153" w:rsidRPr="005C5815">
        <w:rPr>
          <w:rFonts w:cs="Times New Roman"/>
          <w:color w:val="000000"/>
          <w:u w:val="single"/>
        </w:rPr>
        <w:t>PROJECT</w:t>
      </w:r>
      <w:r w:rsidR="00FE6132" w:rsidRPr="005C5815">
        <w:rPr>
          <w:rFonts w:cs="Times New Roman"/>
          <w:color w:val="000000"/>
          <w:u w:val="single"/>
        </w:rPr>
        <w:t xml:space="preserve"> LOCATIONS</w:t>
      </w:r>
      <w:r w:rsidR="0040093B" w:rsidRPr="005C5815">
        <w:rPr>
          <w:rFonts w:cs="Times New Roman"/>
          <w:color w:val="000000"/>
          <w:u w:val="single"/>
        </w:rPr>
        <w:t xml:space="preserve"> </w:t>
      </w:r>
    </w:p>
    <w:p w14:paraId="72A1E610" w14:textId="77777777" w:rsidR="006F7153" w:rsidRPr="005C5815" w:rsidRDefault="006F7153" w:rsidP="00D82175">
      <w:pPr>
        <w:jc w:val="both"/>
        <w:rPr>
          <w:rFonts w:cs="Times New Roman"/>
        </w:rPr>
      </w:pPr>
    </w:p>
    <w:p w14:paraId="354BD46D" w14:textId="75A43397" w:rsidR="001C30B1" w:rsidRPr="005C5815" w:rsidRDefault="001C30B1" w:rsidP="001C30B1">
      <w:pPr>
        <w:jc w:val="both"/>
        <w:rPr>
          <w:rFonts w:cs="Times New Roman"/>
        </w:rPr>
      </w:pPr>
      <w:r w:rsidRPr="005C5815">
        <w:rPr>
          <w:rFonts w:cs="Times New Roman"/>
        </w:rPr>
        <w:t xml:space="preserve">Charging infrastructure projects are eligible and will be given strong consideration along </w:t>
      </w:r>
      <w:r w:rsidR="006B21C5" w:rsidRPr="005C5815">
        <w:rPr>
          <w:rFonts w:cs="Times New Roman"/>
        </w:rPr>
        <w:t>all Alabama</w:t>
      </w:r>
      <w:r w:rsidRPr="005C5815">
        <w:rPr>
          <w:rFonts w:cs="Times New Roman"/>
        </w:rPr>
        <w:t xml:space="preserve"> NEVI Corridors shown on the map below and searchable at the following link: </w:t>
      </w:r>
    </w:p>
    <w:p w14:paraId="39213A8E" w14:textId="77777777" w:rsidR="001C30B1" w:rsidRPr="005C5815" w:rsidRDefault="001C30B1" w:rsidP="001C30B1">
      <w:pPr>
        <w:rPr>
          <w:rStyle w:val="Hyperlink"/>
        </w:rPr>
      </w:pPr>
      <w:hyperlink r:id="rId15" w:history="1">
        <w:r w:rsidRPr="005C5815">
          <w:rPr>
            <w:rStyle w:val="Hyperlink"/>
          </w:rPr>
          <w:t>https://hepgis-usdot.hub.arcgis.com/apps/5c4d9e173301473688468fc7cf6dbe19/explore</w:t>
        </w:r>
      </w:hyperlink>
      <w:r w:rsidRPr="005C5815">
        <w:rPr>
          <w:rStyle w:val="Hyperlink"/>
        </w:rPr>
        <w:t xml:space="preserve">. </w:t>
      </w:r>
    </w:p>
    <w:p w14:paraId="1C385CE4" w14:textId="781501FA" w:rsidR="00E845D3" w:rsidRPr="005C5815" w:rsidRDefault="00C73EC7" w:rsidP="00E845D3">
      <w:pPr>
        <w:rPr>
          <w:rFonts w:cs="Times New Roman"/>
        </w:rPr>
      </w:pPr>
      <w:r w:rsidRPr="005C5815">
        <w:rPr>
          <w:rFonts w:cs="Times New Roman"/>
        </w:rPr>
        <w:t xml:space="preserve">Shapefiles and KMX files </w:t>
      </w:r>
      <w:r w:rsidR="00E845D3" w:rsidRPr="005C5815">
        <w:rPr>
          <w:rFonts w:cs="Times New Roman"/>
        </w:rPr>
        <w:t>of Alabama NEVI Corridors</w:t>
      </w:r>
      <w:r w:rsidRPr="005C5815">
        <w:rPr>
          <w:rFonts w:cs="Times New Roman"/>
        </w:rPr>
        <w:t xml:space="preserve"> are available at </w:t>
      </w:r>
      <w:hyperlink r:id="rId16" w:history="1">
        <w:r w:rsidRPr="005C5815">
          <w:rPr>
            <w:rStyle w:val="Hyperlink"/>
          </w:rPr>
          <w:t>https://adeca.alabama.gov/nevi/</w:t>
        </w:r>
      </w:hyperlink>
      <w:r w:rsidRPr="005C5815">
        <w:rPr>
          <w:rFonts w:cs="Times New Roman"/>
        </w:rPr>
        <w:t xml:space="preserve">. </w:t>
      </w:r>
    </w:p>
    <w:p w14:paraId="6BD76C37" w14:textId="77777777" w:rsidR="00E845D3" w:rsidRPr="005C5815" w:rsidRDefault="00E845D3" w:rsidP="00E845D3">
      <w:pPr>
        <w:rPr>
          <w:rFonts w:cs="Times New Roman"/>
          <w:highlight w:val="cyan"/>
        </w:rPr>
      </w:pPr>
    </w:p>
    <w:p w14:paraId="583BA3F7" w14:textId="05D28EAA" w:rsidR="004875BF" w:rsidRPr="005C5815" w:rsidRDefault="004875BF" w:rsidP="00E845D3">
      <w:pPr>
        <w:rPr>
          <w:rFonts w:cs="Times New Roman"/>
        </w:rPr>
      </w:pPr>
    </w:p>
    <w:p w14:paraId="5CA83DC9" w14:textId="085F3BB1" w:rsidR="005F6928" w:rsidRPr="005C5815" w:rsidRDefault="00240F2B" w:rsidP="00FE6132">
      <w:pPr>
        <w:rPr>
          <w:rFonts w:cs="Times New Roman"/>
        </w:rPr>
      </w:pPr>
      <w:r w:rsidRPr="005C5815">
        <w:rPr>
          <w:rFonts w:cs="Times New Roman"/>
          <w:noProof/>
        </w:rPr>
        <mc:AlternateContent>
          <mc:Choice Requires="wps">
            <w:drawing>
              <wp:anchor distT="0" distB="0" distL="114300" distR="114300" simplePos="0" relativeHeight="251659264" behindDoc="0" locked="0" layoutInCell="1" allowOverlap="1" wp14:anchorId="4881AF98" wp14:editId="65FDFFBB">
                <wp:simplePos x="0" y="0"/>
                <wp:positionH relativeFrom="column">
                  <wp:posOffset>355600</wp:posOffset>
                </wp:positionH>
                <wp:positionV relativeFrom="paragraph">
                  <wp:posOffset>5397077</wp:posOffset>
                </wp:positionV>
                <wp:extent cx="3479800" cy="413173"/>
                <wp:effectExtent l="0" t="0" r="0" b="6350"/>
                <wp:wrapNone/>
                <wp:docPr id="701743602" name="Text Box 1"/>
                <wp:cNvGraphicFramePr/>
                <a:graphic xmlns:a="http://schemas.openxmlformats.org/drawingml/2006/main">
                  <a:graphicData uri="http://schemas.microsoft.com/office/word/2010/wordprocessingShape">
                    <wps:wsp>
                      <wps:cNvSpPr txBox="1"/>
                      <wps:spPr>
                        <a:xfrm>
                          <a:off x="0" y="0"/>
                          <a:ext cx="3479800" cy="413173"/>
                        </a:xfrm>
                        <a:prstGeom prst="rect">
                          <a:avLst/>
                        </a:prstGeom>
                        <a:solidFill>
                          <a:schemeClr val="lt1"/>
                        </a:solidFill>
                        <a:ln w="6350">
                          <a:noFill/>
                        </a:ln>
                      </wps:spPr>
                      <wps:txbx>
                        <w:txbxContent>
                          <w:p w14:paraId="7CA3B8D0" w14:textId="37351776" w:rsidR="00240F2B" w:rsidRPr="00240F2B" w:rsidRDefault="00240F2B" w:rsidP="00240F2B">
                            <w:pPr>
                              <w:jc w:val="center"/>
                              <w:rPr>
                                <w:b/>
                                <w:bCs/>
                                <w:i/>
                                <w:iCs/>
                              </w:rPr>
                            </w:pPr>
                            <w:r w:rsidRPr="00240F2B">
                              <w:rPr>
                                <w:b/>
                                <w:bCs/>
                                <w:i/>
                                <w:iCs/>
                              </w:rPr>
                              <w:t>Exhibit A – Map of Alabama NEVI Corridors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81AF98" id="_x0000_t202" coordsize="21600,21600" o:spt="202" path="m,l,21600r21600,l21600,xe">
                <v:stroke joinstyle="miter"/>
                <v:path gradientshapeok="t" o:connecttype="rect"/>
              </v:shapetype>
              <v:shape id="Text Box 1" o:spid="_x0000_s1026" type="#_x0000_t202" style="position:absolute;margin-left:28pt;margin-top:424.95pt;width:274pt;height:3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" fillcolor="white [3201]" stroked="f" strokeweight=".5pt">
                <v:textbox>
                  <w:txbxContent>
                    <w:p w14:paraId="7CA3B8D0" w14:textId="37351776" w:rsidR="00240F2B" w:rsidRPr="00240F2B" w:rsidRDefault="00240F2B" w:rsidP="00240F2B">
                      <w:pPr>
                        <w:jc w:val="center"/>
                        <w:rPr>
                          <w:b/>
                          <w:bCs/>
                          <w:i/>
                          <w:iCs/>
                        </w:rPr>
                      </w:pPr>
                      <w:r w:rsidRPr="00240F2B">
                        <w:rPr>
                          <w:b/>
                          <w:bCs/>
                          <w:i/>
                          <w:iCs/>
                        </w:rPr>
                        <w:t>Exhibit A – Map of Alabama NEVI Corridors</w:t>
                      </w:r>
                    </w:p>
                  </w:txbxContent>
                </v:textbox>
              </v:shape>
            </w:pict>
          </mc:Fallback>
        </mc:AlternateContent>
      </w:r>
      <w:r w:rsidR="005F6928" w:rsidRPr="005C5815">
        <w:rPr>
          <w:rFonts w:cs="Times New Roman"/>
          <w:noProof/>
        </w:rPr>
        <w:drawing>
          <wp:inline distT="0" distB="0" distL="0" distR="0" wp14:anchorId="217575CA" wp14:editId="32349B81">
            <wp:extent cx="4168442" cy="5394960"/>
            <wp:effectExtent l="0" t="0" r="3810" b="0"/>
            <wp:docPr id="1860381180" name="Picture 3" descr="A map of the state of alaba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81180" name="Picture 3" descr="A map of the state of alabama&#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168442" cy="5394960"/>
                    </a:xfrm>
                    <a:prstGeom prst="rect">
                      <a:avLst/>
                    </a:prstGeom>
                  </pic:spPr>
                </pic:pic>
              </a:graphicData>
            </a:graphic>
          </wp:inline>
        </w:drawing>
      </w:r>
    </w:p>
    <w:p w14:paraId="056C268F" w14:textId="77777777" w:rsidR="005F6928" w:rsidRPr="005C5815" w:rsidRDefault="005F6928" w:rsidP="00FE6132">
      <w:pPr>
        <w:rPr>
          <w:rFonts w:cs="Times New Roman"/>
        </w:rPr>
      </w:pPr>
    </w:p>
    <w:p w14:paraId="50438290" w14:textId="77777777" w:rsidR="00240F2B" w:rsidRPr="005C5815" w:rsidRDefault="00240F2B" w:rsidP="00FE6132">
      <w:pPr>
        <w:rPr>
          <w:rFonts w:cs="Times New Roman"/>
        </w:rPr>
      </w:pPr>
    </w:p>
    <w:p w14:paraId="44CFB1A1" w14:textId="77777777" w:rsidR="00240F2B" w:rsidRPr="005C5815" w:rsidRDefault="00240F2B" w:rsidP="00FE6132">
      <w:pPr>
        <w:rPr>
          <w:rFonts w:cs="Times New Roman"/>
        </w:rPr>
      </w:pPr>
    </w:p>
    <w:p w14:paraId="0AEF5C98" w14:textId="77777777" w:rsidR="006B21C5" w:rsidRPr="005C5815" w:rsidRDefault="00560AC5" w:rsidP="00560AC5">
      <w:pPr>
        <w:spacing w:after="240"/>
        <w:jc w:val="both"/>
        <w:textAlignment w:val="baseline"/>
        <w:rPr>
          <w:rFonts w:cs="Times New Roman"/>
          <w:u w:val="single"/>
        </w:rPr>
      </w:pPr>
      <w:r w:rsidRPr="005C5815">
        <w:rPr>
          <w:rFonts w:cs="Times New Roman"/>
          <w:u w:val="single"/>
        </w:rPr>
        <w:t xml:space="preserve">RISK FACTOR MITIGATION </w:t>
      </w:r>
    </w:p>
    <w:p w14:paraId="050CFBEA" w14:textId="02E449C9" w:rsidR="003B7B6B" w:rsidRPr="005C5815" w:rsidRDefault="00560AC5" w:rsidP="00560AC5">
      <w:pPr>
        <w:spacing w:after="240"/>
        <w:jc w:val="both"/>
        <w:textAlignment w:val="baseline"/>
        <w:rPr>
          <w:rFonts w:cs="Times New Roman"/>
        </w:rPr>
      </w:pPr>
      <w:r w:rsidRPr="005C5815">
        <w:rPr>
          <w:rFonts w:cs="Times New Roman"/>
        </w:rPr>
        <w:t xml:space="preserve">Projects involving new land disturbances, in FEMA-designated floodplains, with known contamination or remediation/cleanup activities, or </w:t>
      </w:r>
      <w:r w:rsidR="00D704F6" w:rsidRPr="005C5815">
        <w:rPr>
          <w:rFonts w:cs="Times New Roman"/>
        </w:rPr>
        <w:t xml:space="preserve">those </w:t>
      </w:r>
      <w:r w:rsidRPr="005C5815">
        <w:rPr>
          <w:rFonts w:cs="Times New Roman"/>
        </w:rPr>
        <w:t>connected to historic properties are likely to require more complex</w:t>
      </w:r>
      <w:r w:rsidR="003B7B6B" w:rsidRPr="005C5815">
        <w:rPr>
          <w:rFonts w:cs="Times New Roman"/>
        </w:rPr>
        <w:t>, costly, and time-consuming</w:t>
      </w:r>
      <w:r w:rsidRPr="005C5815">
        <w:rPr>
          <w:rFonts w:cs="Times New Roman"/>
        </w:rPr>
        <w:t xml:space="preserve"> impact analysis. </w:t>
      </w:r>
      <w:r w:rsidR="005D3CD9" w:rsidRPr="005C5815">
        <w:rPr>
          <w:rFonts w:cs="Times New Roman"/>
        </w:rPr>
        <w:t xml:space="preserve">Projects at an </w:t>
      </w:r>
      <w:r w:rsidRPr="005C5815">
        <w:rPr>
          <w:rFonts w:cs="Times New Roman"/>
        </w:rPr>
        <w:t>existing (pre-disturbed) location, not in a FEMA-designated flood zone, without known contamination or remediation/cleanup activities</w:t>
      </w:r>
      <w:r w:rsidR="005D3CD9" w:rsidRPr="005C5815">
        <w:rPr>
          <w:rFonts w:cs="Times New Roman"/>
        </w:rPr>
        <w:t xml:space="preserve"> needed</w:t>
      </w:r>
      <w:r w:rsidRPr="005C5815">
        <w:rPr>
          <w:rFonts w:cs="Times New Roman"/>
        </w:rPr>
        <w:t>, and not connected to historic properties</w:t>
      </w:r>
      <w:r w:rsidR="00BC3BDA" w:rsidRPr="005C5815">
        <w:rPr>
          <w:rFonts w:cs="Times New Roman"/>
        </w:rPr>
        <w:t xml:space="preserve"> will receive preference</w:t>
      </w:r>
      <w:r w:rsidR="005D3CD9" w:rsidRPr="005C5815">
        <w:rPr>
          <w:rFonts w:cs="Times New Roman"/>
        </w:rPr>
        <w:t xml:space="preserve">. </w:t>
      </w:r>
      <w:r w:rsidR="00D704F6" w:rsidRPr="005C5815">
        <w:rPr>
          <w:rFonts w:cs="Times New Roman"/>
        </w:rPr>
        <w:t xml:space="preserve"> </w:t>
      </w:r>
    </w:p>
    <w:p w14:paraId="1B0262C3" w14:textId="1C121939" w:rsidR="00C73B2C" w:rsidRPr="005C5815" w:rsidRDefault="00DC2C3F" w:rsidP="00240F2B">
      <w:pPr>
        <w:spacing w:after="240"/>
        <w:jc w:val="both"/>
        <w:textAlignment w:val="baseline"/>
        <w:rPr>
          <w:rFonts w:cs="Times New Roman"/>
        </w:rPr>
      </w:pPr>
      <w:r w:rsidRPr="005C5815">
        <w:rPr>
          <w:rFonts w:cs="Times New Roman"/>
        </w:rPr>
        <w:t xml:space="preserve">Projects where the site owner is the Applicant and </w:t>
      </w:r>
      <w:r w:rsidR="005D3CD9" w:rsidRPr="005C5815">
        <w:rPr>
          <w:rFonts w:cs="Times New Roman"/>
        </w:rPr>
        <w:t xml:space="preserve">the Applicant </w:t>
      </w:r>
      <w:r w:rsidRPr="005C5815">
        <w:rPr>
          <w:rFonts w:cs="Times New Roman"/>
        </w:rPr>
        <w:t xml:space="preserve">will be the Charging Station operator are </w:t>
      </w:r>
      <w:r w:rsidR="005D3CD9" w:rsidRPr="005C5815">
        <w:rPr>
          <w:rFonts w:cs="Times New Roman"/>
        </w:rPr>
        <w:t xml:space="preserve">also </w:t>
      </w:r>
      <w:r w:rsidRPr="005C5815">
        <w:rPr>
          <w:rFonts w:cs="Times New Roman"/>
        </w:rPr>
        <w:t xml:space="preserve">preferred. </w:t>
      </w:r>
    </w:p>
    <w:p w14:paraId="65515B01" w14:textId="77777777" w:rsidR="006B21C5" w:rsidRPr="005C5815" w:rsidRDefault="002B7CFA" w:rsidP="00A30BE1">
      <w:pPr>
        <w:spacing w:after="240"/>
        <w:jc w:val="both"/>
        <w:textAlignment w:val="baseline"/>
        <w:rPr>
          <w:rFonts w:cs="Times New Roman"/>
          <w:u w:val="single"/>
        </w:rPr>
      </w:pPr>
      <w:r w:rsidRPr="005C5815">
        <w:rPr>
          <w:rFonts w:cs="Times New Roman"/>
          <w:u w:val="single"/>
        </w:rPr>
        <w:lastRenderedPageBreak/>
        <w:t xml:space="preserve">OTHER PROGRAM REQUIREMENTS </w:t>
      </w:r>
    </w:p>
    <w:p w14:paraId="7AA5FA2E" w14:textId="375C2702" w:rsidR="00A30BE1" w:rsidRPr="005C5815" w:rsidRDefault="00D51926" w:rsidP="00A30BE1">
      <w:pPr>
        <w:spacing w:after="240"/>
        <w:jc w:val="both"/>
        <w:textAlignment w:val="baseline"/>
        <w:rPr>
          <w:rFonts w:cs="Times New Roman"/>
        </w:rPr>
      </w:pPr>
      <w:r w:rsidRPr="005C5815">
        <w:rPr>
          <w:rFonts w:cs="Times New Roman"/>
        </w:rPr>
        <w:t xml:space="preserve">This </w:t>
      </w:r>
      <w:r w:rsidR="001E70F5" w:rsidRPr="005C5815">
        <w:rPr>
          <w:rFonts w:cs="Times New Roman"/>
        </w:rPr>
        <w:t>P</w:t>
      </w:r>
      <w:r w:rsidRPr="005C5815">
        <w:rPr>
          <w:rFonts w:cs="Times New Roman"/>
        </w:rPr>
        <w:t xml:space="preserve">rogram is a competitive </w:t>
      </w:r>
      <w:r w:rsidR="001E70F5" w:rsidRPr="005C5815">
        <w:rPr>
          <w:rFonts w:cs="Times New Roman"/>
        </w:rPr>
        <w:t xml:space="preserve">reimbursement </w:t>
      </w:r>
      <w:r w:rsidRPr="005C5815">
        <w:rPr>
          <w:rFonts w:cs="Times New Roman"/>
        </w:rPr>
        <w:t xml:space="preserve">grant program requiring </w:t>
      </w:r>
      <w:r w:rsidR="004250EF" w:rsidRPr="005C5815">
        <w:rPr>
          <w:rFonts w:cs="Times New Roman"/>
        </w:rPr>
        <w:t xml:space="preserve">entities </w:t>
      </w:r>
      <w:proofErr w:type="gramStart"/>
      <w:r w:rsidR="004250EF" w:rsidRPr="005C5815">
        <w:rPr>
          <w:rFonts w:cs="Times New Roman"/>
        </w:rPr>
        <w:t>submitting</w:t>
      </w:r>
      <w:proofErr w:type="gramEnd"/>
      <w:r w:rsidR="004250EF" w:rsidRPr="005C5815">
        <w:rPr>
          <w:rFonts w:cs="Times New Roman"/>
        </w:rPr>
        <w:t xml:space="preserve"> applications for NEVI Program funding (</w:t>
      </w:r>
      <w:r w:rsidR="00745FCF" w:rsidRPr="005C5815">
        <w:rPr>
          <w:rFonts w:cs="Times New Roman"/>
        </w:rPr>
        <w:t>A</w:t>
      </w:r>
      <w:r w:rsidRPr="005C5815">
        <w:rPr>
          <w:rFonts w:cs="Times New Roman"/>
        </w:rPr>
        <w:t>pplicants</w:t>
      </w:r>
      <w:r w:rsidR="00E861E6" w:rsidRPr="005C5815">
        <w:rPr>
          <w:rFonts w:cs="Times New Roman"/>
        </w:rPr>
        <w:t xml:space="preserve">) </w:t>
      </w:r>
      <w:r w:rsidRPr="005C5815">
        <w:rPr>
          <w:rFonts w:cs="Times New Roman"/>
        </w:rPr>
        <w:t>to provide</w:t>
      </w:r>
      <w:r w:rsidR="00CF05FC" w:rsidRPr="005C5815">
        <w:rPr>
          <w:rFonts w:cs="Times New Roman"/>
        </w:rPr>
        <w:t xml:space="preserve"> a minimum of 20%</w:t>
      </w:r>
      <w:r w:rsidRPr="005C5815">
        <w:rPr>
          <w:rFonts w:cs="Times New Roman"/>
        </w:rPr>
        <w:t xml:space="preserve"> non-federal matching dollars</w:t>
      </w:r>
      <w:r w:rsidR="00FE2D91" w:rsidRPr="005C5815">
        <w:rPr>
          <w:rFonts w:cs="Times New Roman"/>
        </w:rPr>
        <w:t xml:space="preserve"> a</w:t>
      </w:r>
      <w:r w:rsidR="008D2914" w:rsidRPr="005C5815">
        <w:rPr>
          <w:rFonts w:cs="Times New Roman"/>
        </w:rPr>
        <w:t>s</w:t>
      </w:r>
      <w:r w:rsidR="00FE2D91" w:rsidRPr="005C5815">
        <w:rPr>
          <w:rFonts w:cs="Times New Roman"/>
        </w:rPr>
        <w:t xml:space="preserve"> described in more detail below</w:t>
      </w:r>
      <w:r w:rsidR="00BF056D" w:rsidRPr="005C5815">
        <w:rPr>
          <w:rFonts w:cs="Times New Roman"/>
        </w:rPr>
        <w:t xml:space="preserve">. </w:t>
      </w:r>
      <w:r w:rsidRPr="005C5815">
        <w:rPr>
          <w:rFonts w:cs="Times New Roman"/>
        </w:rPr>
        <w:t xml:space="preserve">Individual </w:t>
      </w:r>
      <w:r w:rsidR="00585EDA" w:rsidRPr="005C5815">
        <w:rPr>
          <w:rFonts w:cs="Times New Roman"/>
        </w:rPr>
        <w:t>P</w:t>
      </w:r>
      <w:r w:rsidRPr="005C5815">
        <w:rPr>
          <w:rFonts w:cs="Times New Roman"/>
        </w:rPr>
        <w:t xml:space="preserve">rojects proposed for funding under the NEVI Program will be evaluated and administered in a manner </w:t>
      </w:r>
      <w:r w:rsidR="00286D1C" w:rsidRPr="005C5815">
        <w:rPr>
          <w:rFonts w:cs="Times New Roman"/>
        </w:rPr>
        <w:t>consistent with</w:t>
      </w:r>
      <w:r w:rsidRPr="005C5815">
        <w:rPr>
          <w:rFonts w:cs="Times New Roman"/>
        </w:rPr>
        <w:t xml:space="preserve"> all </w:t>
      </w:r>
      <w:r w:rsidR="00CF05FC" w:rsidRPr="005C5815">
        <w:rPr>
          <w:rFonts w:cs="Times New Roman"/>
        </w:rPr>
        <w:t>finalized</w:t>
      </w:r>
      <w:r w:rsidR="00214EE1" w:rsidRPr="005C5815">
        <w:rPr>
          <w:rFonts w:cs="Times New Roman"/>
        </w:rPr>
        <w:t xml:space="preserve"> </w:t>
      </w:r>
      <w:r w:rsidRPr="005C5815">
        <w:rPr>
          <w:rFonts w:cs="Times New Roman"/>
        </w:rPr>
        <w:t xml:space="preserve">requirements of relevant </w:t>
      </w:r>
      <w:r w:rsidR="00540E5C" w:rsidRPr="005C5815">
        <w:rPr>
          <w:rFonts w:cs="Times New Roman"/>
        </w:rPr>
        <w:t>f</w:t>
      </w:r>
      <w:r w:rsidRPr="005C5815">
        <w:rPr>
          <w:rFonts w:cs="Times New Roman"/>
        </w:rPr>
        <w:t xml:space="preserve">ederal </w:t>
      </w:r>
      <w:r w:rsidR="00A42121" w:rsidRPr="005C5815">
        <w:rPr>
          <w:rFonts w:cs="Times New Roman"/>
        </w:rPr>
        <w:t xml:space="preserve">and </w:t>
      </w:r>
      <w:r w:rsidR="00540E5C" w:rsidRPr="005C5815">
        <w:rPr>
          <w:rFonts w:cs="Times New Roman"/>
        </w:rPr>
        <w:t>s</w:t>
      </w:r>
      <w:r w:rsidR="00A42121" w:rsidRPr="005C5815">
        <w:rPr>
          <w:rFonts w:cs="Times New Roman"/>
        </w:rPr>
        <w:t xml:space="preserve">tate </w:t>
      </w:r>
      <w:r w:rsidRPr="005C5815">
        <w:rPr>
          <w:rFonts w:cs="Times New Roman"/>
        </w:rPr>
        <w:t>law</w:t>
      </w:r>
      <w:r w:rsidR="00A42121" w:rsidRPr="005C5815">
        <w:rPr>
          <w:rFonts w:cs="Times New Roman"/>
        </w:rPr>
        <w:t>s</w:t>
      </w:r>
      <w:r w:rsidRPr="005C5815">
        <w:rPr>
          <w:rFonts w:cs="Times New Roman"/>
        </w:rPr>
        <w:t xml:space="preserve"> and regulations, including </w:t>
      </w:r>
      <w:r w:rsidR="00540E5C" w:rsidRPr="005C5815">
        <w:rPr>
          <w:rFonts w:cs="Times New Roman"/>
        </w:rPr>
        <w:t>f</w:t>
      </w:r>
      <w:r w:rsidRPr="005C5815">
        <w:rPr>
          <w:rFonts w:cs="Times New Roman"/>
        </w:rPr>
        <w:t xml:space="preserve">ederal </w:t>
      </w:r>
      <w:r w:rsidR="00B971B4" w:rsidRPr="005C5815">
        <w:rPr>
          <w:rFonts w:cs="Times New Roman"/>
        </w:rPr>
        <w:t xml:space="preserve">and state </w:t>
      </w:r>
      <w:r w:rsidRPr="005C5815">
        <w:rPr>
          <w:rFonts w:cs="Times New Roman"/>
        </w:rPr>
        <w:t>civil rights laws</w:t>
      </w:r>
      <w:r w:rsidR="00BF056D" w:rsidRPr="005C5815">
        <w:rPr>
          <w:rFonts w:cs="Times New Roman"/>
        </w:rPr>
        <w:t xml:space="preserve">. </w:t>
      </w:r>
    </w:p>
    <w:p w14:paraId="09C6B7FF" w14:textId="295345B5" w:rsidR="00A30BE1" w:rsidRPr="005C5815" w:rsidRDefault="00A30BE1" w:rsidP="00A30BE1">
      <w:pPr>
        <w:spacing w:after="240"/>
        <w:jc w:val="both"/>
        <w:textAlignment w:val="baseline"/>
        <w:rPr>
          <w:rFonts w:cs="Times New Roman"/>
        </w:rPr>
      </w:pPr>
      <w:r w:rsidRPr="005C5815">
        <w:rPr>
          <w:rFonts w:cs="Times New Roman"/>
        </w:rPr>
        <w:t xml:space="preserve">The purchase of EVs is </w:t>
      </w:r>
      <w:r w:rsidRPr="005C5815">
        <w:rPr>
          <w:rFonts w:cs="Times New Roman"/>
          <w:u w:val="single"/>
        </w:rPr>
        <w:t>not</w:t>
      </w:r>
      <w:r w:rsidRPr="005C5815">
        <w:rPr>
          <w:rFonts w:cs="Times New Roman"/>
        </w:rPr>
        <w:t xml:space="preserve"> covered by the funding. </w:t>
      </w:r>
    </w:p>
    <w:p w14:paraId="10BEA662" w14:textId="2C45F186" w:rsidR="00B06326" w:rsidRPr="005C5815" w:rsidRDefault="00B06326" w:rsidP="00011B7B">
      <w:pPr>
        <w:contextualSpacing/>
        <w:jc w:val="both"/>
        <w:textAlignment w:val="baseline"/>
        <w:rPr>
          <w:rFonts w:eastAsia="Calibri" w:cs="Times New Roman"/>
          <w:color w:val="000000"/>
        </w:rPr>
      </w:pPr>
      <w:r w:rsidRPr="005C5815">
        <w:rPr>
          <w:rFonts w:eastAsia="Calibri" w:cs="Times New Roman"/>
          <w:color w:val="000000"/>
        </w:rPr>
        <w:t xml:space="preserve">Successful </w:t>
      </w:r>
      <w:r w:rsidR="00745FCF" w:rsidRPr="005C5815">
        <w:rPr>
          <w:rFonts w:eastAsia="Calibri" w:cs="Times New Roman"/>
          <w:color w:val="000000"/>
        </w:rPr>
        <w:t>A</w:t>
      </w:r>
      <w:r w:rsidRPr="005C5815">
        <w:rPr>
          <w:rFonts w:eastAsia="Calibri" w:cs="Times New Roman"/>
          <w:color w:val="000000"/>
        </w:rPr>
        <w:t xml:space="preserve">pplicants will be required to sign a reimbursement </w:t>
      </w:r>
      <w:r w:rsidR="005F6A1A" w:rsidRPr="005C5815">
        <w:rPr>
          <w:rFonts w:eastAsia="Calibri" w:cs="Times New Roman"/>
          <w:color w:val="000000"/>
        </w:rPr>
        <w:t>G</w:t>
      </w:r>
      <w:r w:rsidR="00ED52B8" w:rsidRPr="005C5815">
        <w:rPr>
          <w:rFonts w:eastAsia="Calibri" w:cs="Times New Roman"/>
          <w:color w:val="000000"/>
        </w:rPr>
        <w:t xml:space="preserve">rant </w:t>
      </w:r>
      <w:r w:rsidR="005F6A1A" w:rsidRPr="005C5815">
        <w:rPr>
          <w:rFonts w:eastAsia="Calibri" w:cs="Times New Roman"/>
          <w:color w:val="000000"/>
        </w:rPr>
        <w:t>A</w:t>
      </w:r>
      <w:r w:rsidRPr="005C5815">
        <w:rPr>
          <w:rFonts w:eastAsia="Calibri" w:cs="Times New Roman"/>
          <w:color w:val="000000"/>
        </w:rPr>
        <w:t>greement</w:t>
      </w:r>
      <w:r w:rsidR="008B566E" w:rsidRPr="005C5815">
        <w:rPr>
          <w:rFonts w:eastAsia="Calibri" w:cs="Times New Roman"/>
          <w:color w:val="000000"/>
        </w:rPr>
        <w:t xml:space="preserve"> (or Subrecipient Agreement) </w:t>
      </w:r>
      <w:r w:rsidRPr="005C5815">
        <w:rPr>
          <w:rFonts w:eastAsia="Calibri" w:cs="Times New Roman"/>
          <w:color w:val="000000"/>
        </w:rPr>
        <w:t xml:space="preserve">which shall include </w:t>
      </w:r>
      <w:r w:rsidR="00745FCF" w:rsidRPr="005C5815">
        <w:rPr>
          <w:rFonts w:eastAsia="Calibri" w:cs="Times New Roman"/>
          <w:color w:val="000000"/>
        </w:rPr>
        <w:t>A</w:t>
      </w:r>
      <w:r w:rsidRPr="005C5815">
        <w:rPr>
          <w:rFonts w:eastAsia="Calibri" w:cs="Times New Roman"/>
          <w:color w:val="000000"/>
        </w:rPr>
        <w:t xml:space="preserve">pplicant’s commitment to comply with </w:t>
      </w:r>
      <w:r w:rsidR="00CB164A" w:rsidRPr="005C5815">
        <w:rPr>
          <w:rFonts w:eastAsia="Calibri" w:cs="Times New Roman"/>
          <w:color w:val="000000"/>
        </w:rPr>
        <w:t xml:space="preserve">the terms and conditions of </w:t>
      </w:r>
      <w:hyperlink r:id="rId18" w:history="1">
        <w:r w:rsidR="00A30BE1" w:rsidRPr="005C5815">
          <w:rPr>
            <w:rStyle w:val="Hyperlink"/>
          </w:rPr>
          <w:t>FHWA NEVI Program Guidance</w:t>
        </w:r>
      </w:hyperlink>
      <w:r w:rsidR="00A30BE1" w:rsidRPr="005C5815">
        <w:rPr>
          <w:rStyle w:val="Hyperlink"/>
        </w:rPr>
        <w:t>,</w:t>
      </w:r>
      <w:r w:rsidR="00A30BE1" w:rsidRPr="005C5815">
        <w:rPr>
          <w:rFonts w:eastAsia="Calibri" w:cs="Times New Roman"/>
          <w:color w:val="000000"/>
        </w:rPr>
        <w:t xml:space="preserve"> t</w:t>
      </w:r>
      <w:r w:rsidR="00CB164A" w:rsidRPr="005C5815">
        <w:rPr>
          <w:rFonts w:eastAsia="Calibri" w:cs="Times New Roman"/>
          <w:color w:val="000000"/>
        </w:rPr>
        <w:t>his Guide</w:t>
      </w:r>
      <w:r w:rsidR="00153D81" w:rsidRPr="005C5815">
        <w:rPr>
          <w:rFonts w:eastAsia="Calibri" w:cs="Times New Roman"/>
          <w:color w:val="000000"/>
        </w:rPr>
        <w:t>,</w:t>
      </w:r>
      <w:r w:rsidR="00CB164A" w:rsidRPr="005C5815">
        <w:rPr>
          <w:rFonts w:eastAsia="Calibri" w:cs="Times New Roman"/>
          <w:color w:val="000000"/>
        </w:rPr>
        <w:t xml:space="preserve"> and </w:t>
      </w:r>
      <w:r w:rsidRPr="005C5815">
        <w:rPr>
          <w:rFonts w:eastAsia="Calibri" w:cs="Times New Roman"/>
          <w:color w:val="000000"/>
        </w:rPr>
        <w:t xml:space="preserve">applicable </w:t>
      </w:r>
      <w:r w:rsidR="00540E5C" w:rsidRPr="005C5815">
        <w:rPr>
          <w:rFonts w:eastAsia="Calibri" w:cs="Times New Roman"/>
          <w:color w:val="000000"/>
        </w:rPr>
        <w:t>f</w:t>
      </w:r>
      <w:r w:rsidRPr="005C5815">
        <w:rPr>
          <w:rFonts w:eastAsia="Calibri" w:cs="Times New Roman"/>
          <w:color w:val="000000"/>
        </w:rPr>
        <w:t xml:space="preserve">ederal and </w:t>
      </w:r>
      <w:r w:rsidR="00540E5C" w:rsidRPr="005C5815">
        <w:rPr>
          <w:rFonts w:eastAsia="Calibri" w:cs="Times New Roman"/>
          <w:color w:val="000000"/>
        </w:rPr>
        <w:t>s</w:t>
      </w:r>
      <w:r w:rsidRPr="005C5815">
        <w:rPr>
          <w:rFonts w:eastAsia="Calibri" w:cs="Times New Roman"/>
          <w:color w:val="000000"/>
        </w:rPr>
        <w:t>tate laws and regulations, including the National Electric Vehicle Infrastructure</w:t>
      </w:r>
      <w:r w:rsidR="00D76470" w:rsidRPr="005C5815">
        <w:rPr>
          <w:rFonts w:eastAsia="Calibri" w:cs="Times New Roman"/>
          <w:color w:val="000000"/>
        </w:rPr>
        <w:t xml:space="preserve"> Standards and Requirements Final Rule</w:t>
      </w:r>
      <w:r w:rsidRPr="005C5815">
        <w:rPr>
          <w:rFonts w:eastAsia="Calibri" w:cs="Times New Roman"/>
          <w:color w:val="000000"/>
        </w:rPr>
        <w:t>, 8</w:t>
      </w:r>
      <w:r w:rsidR="00D76470" w:rsidRPr="005C5815">
        <w:rPr>
          <w:rFonts w:eastAsia="Calibri" w:cs="Times New Roman"/>
          <w:color w:val="000000"/>
        </w:rPr>
        <w:t>8</w:t>
      </w:r>
      <w:r w:rsidRPr="005C5815">
        <w:rPr>
          <w:rFonts w:eastAsia="Calibri" w:cs="Times New Roman"/>
          <w:color w:val="000000"/>
        </w:rPr>
        <w:t xml:space="preserve"> Fed. Reg. </w:t>
      </w:r>
      <w:r w:rsidR="00D76470" w:rsidRPr="005C5815">
        <w:rPr>
          <w:rFonts w:eastAsia="Calibri" w:cs="Times New Roman"/>
          <w:color w:val="000000"/>
        </w:rPr>
        <w:t>12724</w:t>
      </w:r>
      <w:r w:rsidRPr="005C5815">
        <w:rPr>
          <w:rFonts w:eastAsia="Calibri" w:cs="Times New Roman"/>
          <w:color w:val="000000"/>
        </w:rPr>
        <w:t xml:space="preserve"> (</w:t>
      </w:r>
      <w:r w:rsidR="00BE2DC8" w:rsidRPr="005C5815">
        <w:rPr>
          <w:rFonts w:eastAsia="Calibri" w:cs="Times New Roman"/>
          <w:color w:val="000000"/>
        </w:rPr>
        <w:t>Feb</w:t>
      </w:r>
      <w:r w:rsidR="00D76470" w:rsidRPr="005C5815">
        <w:rPr>
          <w:rFonts w:eastAsia="Calibri" w:cs="Times New Roman"/>
          <w:color w:val="000000"/>
        </w:rPr>
        <w:t>.</w:t>
      </w:r>
      <w:r w:rsidR="00BE2DC8" w:rsidRPr="005C5815">
        <w:rPr>
          <w:rFonts w:eastAsia="Calibri" w:cs="Times New Roman"/>
          <w:color w:val="000000"/>
        </w:rPr>
        <w:t xml:space="preserve"> 28, 2023</w:t>
      </w:r>
      <w:r w:rsidRPr="005C5815">
        <w:rPr>
          <w:rFonts w:eastAsia="Calibri" w:cs="Times New Roman"/>
          <w:color w:val="000000"/>
        </w:rPr>
        <w:t>)</w:t>
      </w:r>
      <w:r w:rsidR="00FF5CBD" w:rsidRPr="005C5815">
        <w:rPr>
          <w:rFonts w:eastAsia="Calibri" w:cs="Times New Roman"/>
          <w:color w:val="000000"/>
        </w:rPr>
        <w:t xml:space="preserve"> (NEVI Final Rule</w:t>
      </w:r>
      <w:r w:rsidR="00286D1C" w:rsidRPr="005C5815">
        <w:rPr>
          <w:rFonts w:eastAsia="Calibri" w:cs="Times New Roman"/>
          <w:color w:val="000000"/>
        </w:rPr>
        <w:t xml:space="preserve">, or </w:t>
      </w:r>
      <w:hyperlink r:id="rId19" w:history="1">
        <w:r w:rsidR="00286D1C" w:rsidRPr="005C5815">
          <w:rPr>
            <w:rStyle w:val="Hyperlink"/>
            <w:rFonts w:eastAsia="Calibri"/>
          </w:rPr>
          <w:t xml:space="preserve">23 </w:t>
        </w:r>
        <w:r w:rsidR="00AE756D" w:rsidRPr="005C5815">
          <w:rPr>
            <w:rStyle w:val="Hyperlink"/>
            <w:rFonts w:eastAsia="Calibri"/>
          </w:rPr>
          <w:t>C.F.R. § 680</w:t>
        </w:r>
      </w:hyperlink>
      <w:r w:rsidR="00FF5CBD" w:rsidRPr="005C5815">
        <w:rPr>
          <w:rFonts w:eastAsia="Calibri" w:cs="Times New Roman"/>
          <w:color w:val="000000"/>
        </w:rPr>
        <w:t>)</w:t>
      </w:r>
      <w:r w:rsidRPr="005C5815">
        <w:rPr>
          <w:rFonts w:eastAsia="Calibri" w:cs="Times New Roman"/>
          <w:color w:val="000000"/>
        </w:rPr>
        <w:t>, all as may be amended, supplement</w:t>
      </w:r>
      <w:r w:rsidR="00ED52B8" w:rsidRPr="005C5815">
        <w:rPr>
          <w:rFonts w:eastAsia="Calibri" w:cs="Times New Roman"/>
          <w:color w:val="000000"/>
        </w:rPr>
        <w:t>ed</w:t>
      </w:r>
      <w:r w:rsidR="00AD1183" w:rsidRPr="005C5815">
        <w:rPr>
          <w:rFonts w:eastAsia="Calibri" w:cs="Times New Roman"/>
          <w:color w:val="000000"/>
        </w:rPr>
        <w:t>, restated</w:t>
      </w:r>
      <w:r w:rsidR="008E6E6D" w:rsidRPr="005C5815">
        <w:rPr>
          <w:rFonts w:eastAsia="Calibri" w:cs="Times New Roman"/>
          <w:color w:val="000000"/>
        </w:rPr>
        <w:t>,</w:t>
      </w:r>
      <w:r w:rsidRPr="005C5815">
        <w:rPr>
          <w:rFonts w:eastAsia="Calibri" w:cs="Times New Roman"/>
          <w:color w:val="000000"/>
        </w:rPr>
        <w:t xml:space="preserve"> or replaced.</w:t>
      </w:r>
      <w:r w:rsidR="00ED52B8" w:rsidRPr="005C5815">
        <w:rPr>
          <w:rFonts w:eastAsia="Calibri" w:cs="Times New Roman"/>
          <w:color w:val="000000"/>
        </w:rPr>
        <w:t xml:space="preserve"> </w:t>
      </w:r>
    </w:p>
    <w:p w14:paraId="7D01AEAD" w14:textId="77777777" w:rsidR="00BF75AF" w:rsidRPr="005C5815" w:rsidRDefault="00BF75AF" w:rsidP="00011B7B">
      <w:pPr>
        <w:contextualSpacing/>
        <w:jc w:val="both"/>
        <w:textAlignment w:val="baseline"/>
        <w:rPr>
          <w:rFonts w:eastAsia="Calibri" w:cs="Times New Roman"/>
          <w:color w:val="000000"/>
        </w:rPr>
      </w:pPr>
    </w:p>
    <w:p w14:paraId="13850A3F" w14:textId="0BECC977" w:rsidR="00413DAF" w:rsidRPr="005C5815" w:rsidRDefault="00ED3AF5" w:rsidP="00011B7B">
      <w:pPr>
        <w:contextualSpacing/>
        <w:jc w:val="both"/>
        <w:textAlignment w:val="baseline"/>
        <w:rPr>
          <w:rFonts w:eastAsia="Calibri" w:cs="Times New Roman"/>
          <w:color w:val="000000" w:themeColor="text1"/>
        </w:rPr>
      </w:pPr>
      <w:r w:rsidRPr="005C5815">
        <w:rPr>
          <w:rFonts w:eastAsia="Calibri" w:cs="Times New Roman"/>
          <w:color w:val="000000"/>
        </w:rPr>
        <w:t xml:space="preserve">Additional </w:t>
      </w:r>
      <w:r w:rsidR="006744DD" w:rsidRPr="005C5815">
        <w:rPr>
          <w:rFonts w:eastAsia="Calibri" w:cs="Times New Roman"/>
          <w:color w:val="000000"/>
        </w:rPr>
        <w:t>information can be found</w:t>
      </w:r>
      <w:r w:rsidR="00BE2DC8" w:rsidRPr="005C5815">
        <w:rPr>
          <w:rFonts w:eastAsia="Calibri" w:cs="Times New Roman"/>
          <w:color w:val="000000"/>
        </w:rPr>
        <w:t xml:space="preserve"> on ADECA’s </w:t>
      </w:r>
      <w:r w:rsidR="00026272" w:rsidRPr="005C5815">
        <w:rPr>
          <w:rFonts w:eastAsia="Calibri" w:cs="Times New Roman"/>
          <w:color w:val="000000"/>
        </w:rPr>
        <w:t>EV</w:t>
      </w:r>
      <w:r w:rsidR="00BE2DC8" w:rsidRPr="005C5815">
        <w:rPr>
          <w:rFonts w:eastAsia="Calibri" w:cs="Times New Roman"/>
          <w:color w:val="000000"/>
        </w:rPr>
        <w:t xml:space="preserve"> Charging Infrastructure Program website (</w:t>
      </w:r>
      <w:hyperlink r:id="rId20" w:history="1">
        <w:r w:rsidR="00164E17" w:rsidRPr="005C5815">
          <w:rPr>
            <w:rStyle w:val="Hyperlink"/>
            <w:rFonts w:eastAsia="Calibri"/>
          </w:rPr>
          <w:t>https://adeca.alabama.gov/ev/</w:t>
        </w:r>
      </w:hyperlink>
      <w:r w:rsidR="00164E17" w:rsidRPr="005C5815">
        <w:rPr>
          <w:rFonts w:eastAsia="Calibri" w:cs="Times New Roman"/>
          <w:color w:val="000000"/>
        </w:rPr>
        <w:t>)</w:t>
      </w:r>
      <w:r w:rsidR="00BE2DC8" w:rsidRPr="005C5815">
        <w:rPr>
          <w:rFonts w:eastAsia="Calibri" w:cs="Times New Roman"/>
          <w:color w:val="000000"/>
        </w:rPr>
        <w:t>, including the most recent version of the Alabama Electric Vehicle Infrastr</w:t>
      </w:r>
      <w:r w:rsidR="00405F7D" w:rsidRPr="005C5815">
        <w:rPr>
          <w:rFonts w:eastAsia="Calibri" w:cs="Times New Roman"/>
          <w:color w:val="000000"/>
        </w:rPr>
        <w:t>u</w:t>
      </w:r>
      <w:r w:rsidR="00BE2DC8" w:rsidRPr="005C5815">
        <w:rPr>
          <w:rFonts w:eastAsia="Calibri" w:cs="Times New Roman"/>
          <w:color w:val="000000"/>
        </w:rPr>
        <w:t>cture Plan</w:t>
      </w:r>
      <w:r w:rsidR="00BF056D" w:rsidRPr="005C5815">
        <w:rPr>
          <w:rFonts w:eastAsia="Calibri" w:cs="Times New Roman"/>
          <w:color w:val="000000"/>
        </w:rPr>
        <w:t xml:space="preserve">. </w:t>
      </w:r>
      <w:r w:rsidR="008F6BB5" w:rsidRPr="005C5815">
        <w:rPr>
          <w:rFonts w:eastAsia="Calibri" w:cs="Times New Roman"/>
          <w:color w:val="000000" w:themeColor="text1"/>
        </w:rPr>
        <w:t xml:space="preserve">See Addendum </w:t>
      </w:r>
      <w:r w:rsidR="00217FA7" w:rsidRPr="005C5815">
        <w:rPr>
          <w:rFonts w:eastAsia="Calibri" w:cs="Times New Roman"/>
          <w:color w:val="000000" w:themeColor="text1"/>
        </w:rPr>
        <w:t>A</w:t>
      </w:r>
      <w:r w:rsidR="00026272" w:rsidRPr="005C5815">
        <w:rPr>
          <w:rFonts w:eastAsia="Calibri" w:cs="Times New Roman"/>
          <w:color w:val="000000" w:themeColor="text1"/>
        </w:rPr>
        <w:t xml:space="preserve"> </w:t>
      </w:r>
      <w:r w:rsidR="008F6BB5" w:rsidRPr="005C5815">
        <w:rPr>
          <w:rFonts w:eastAsia="Calibri" w:cs="Times New Roman"/>
          <w:color w:val="000000" w:themeColor="text1"/>
        </w:rPr>
        <w:t>hereto for additional definitions used in this Guide</w:t>
      </w:r>
      <w:r w:rsidR="00BF056D" w:rsidRPr="005C5815">
        <w:rPr>
          <w:rFonts w:eastAsia="Calibri" w:cs="Times New Roman"/>
          <w:color w:val="000000" w:themeColor="text1"/>
        </w:rPr>
        <w:t xml:space="preserve">. </w:t>
      </w:r>
      <w:r w:rsidR="00AD5ED8" w:rsidRPr="005C5815">
        <w:rPr>
          <w:rFonts w:eastAsia="Calibri" w:cs="Times New Roman"/>
          <w:color w:val="000000" w:themeColor="text1"/>
        </w:rPr>
        <w:t xml:space="preserve">Certain terms which are not defined in this Guide </w:t>
      </w:r>
      <w:r w:rsidR="006035C6" w:rsidRPr="005C5815">
        <w:rPr>
          <w:rFonts w:eastAsia="Calibri" w:cs="Times New Roman"/>
          <w:color w:val="000000" w:themeColor="text1"/>
        </w:rPr>
        <w:t xml:space="preserve">may be </w:t>
      </w:r>
      <w:r w:rsidR="00AD5ED8" w:rsidRPr="005C5815">
        <w:rPr>
          <w:rFonts w:eastAsia="Calibri" w:cs="Times New Roman"/>
          <w:color w:val="000000" w:themeColor="text1"/>
        </w:rPr>
        <w:t>defined in a posting of defined terms on ADECA’s website</w:t>
      </w:r>
      <w:r w:rsidR="00BF056D" w:rsidRPr="005C5815">
        <w:rPr>
          <w:rFonts w:eastAsia="Calibri" w:cs="Times New Roman"/>
          <w:color w:val="000000" w:themeColor="text1"/>
        </w:rPr>
        <w:t xml:space="preserve">. </w:t>
      </w:r>
    </w:p>
    <w:p w14:paraId="71E6D426" w14:textId="77777777" w:rsidR="00D76470" w:rsidRPr="005C5815" w:rsidRDefault="00D76470" w:rsidP="00011B7B">
      <w:pPr>
        <w:contextualSpacing/>
        <w:jc w:val="both"/>
        <w:textAlignment w:val="baseline"/>
        <w:rPr>
          <w:rFonts w:eastAsia="Calibri" w:cs="Times New Roman"/>
          <w:color w:val="000000"/>
        </w:rPr>
      </w:pPr>
    </w:p>
    <w:p w14:paraId="7B08CD31" w14:textId="3121D341" w:rsidR="004D1A51" w:rsidRPr="005C5815" w:rsidRDefault="00D51926" w:rsidP="00011B7B">
      <w:pPr>
        <w:contextualSpacing/>
        <w:textAlignment w:val="baseline"/>
        <w:rPr>
          <w:rFonts w:eastAsia="Calibri" w:cs="Times New Roman"/>
          <w:color w:val="000000"/>
          <w:u w:val="single"/>
        </w:rPr>
      </w:pPr>
      <w:r w:rsidRPr="005C5815">
        <w:rPr>
          <w:rFonts w:eastAsia="Calibri" w:cs="Times New Roman"/>
          <w:color w:val="000000"/>
          <w:u w:val="single"/>
        </w:rPr>
        <w:t>NEVI PROGRAM</w:t>
      </w:r>
      <w:r w:rsidR="006744DD" w:rsidRPr="005C5815">
        <w:rPr>
          <w:rFonts w:eastAsia="Calibri" w:cs="Times New Roman"/>
          <w:color w:val="000000"/>
          <w:u w:val="single"/>
        </w:rPr>
        <w:t xml:space="preserve"> GRANT APPLICATION GUIDELINES</w:t>
      </w:r>
      <w:r w:rsidR="00C2142F" w:rsidRPr="005C5815">
        <w:rPr>
          <w:rFonts w:eastAsia="Calibri" w:cs="Times New Roman"/>
          <w:color w:val="000000"/>
          <w:u w:val="single"/>
        </w:rPr>
        <w:br/>
      </w:r>
    </w:p>
    <w:p w14:paraId="36EAE52F" w14:textId="0ABE7072" w:rsidR="001F33D8" w:rsidRPr="005C5815" w:rsidRDefault="006744DD" w:rsidP="00D64037">
      <w:pPr>
        <w:contextualSpacing/>
        <w:jc w:val="both"/>
        <w:textAlignment w:val="baseline"/>
        <w:rPr>
          <w:rFonts w:eastAsia="Calibri" w:cs="Times New Roman"/>
          <w:color w:val="000000"/>
        </w:rPr>
      </w:pPr>
      <w:r w:rsidRPr="005C5815">
        <w:rPr>
          <w:rFonts w:eastAsia="Calibri" w:cs="Times New Roman"/>
          <w:b/>
          <w:bCs/>
          <w:color w:val="000000"/>
        </w:rPr>
        <w:t>Applications shall be submitted</w:t>
      </w:r>
      <w:r w:rsidR="002F0947" w:rsidRPr="005C5815">
        <w:rPr>
          <w:rFonts w:eastAsia="Calibri" w:cs="Times New Roman"/>
          <w:b/>
          <w:bCs/>
          <w:color w:val="000000"/>
        </w:rPr>
        <w:t xml:space="preserve"> by Applicants</w:t>
      </w:r>
      <w:r w:rsidRPr="005C5815">
        <w:rPr>
          <w:rFonts w:eastAsia="Calibri" w:cs="Times New Roman"/>
          <w:b/>
          <w:bCs/>
          <w:color w:val="000000"/>
        </w:rPr>
        <w:t xml:space="preserve"> in PDF format by email to</w:t>
      </w:r>
      <w:hyperlink r:id="rId21">
        <w:r w:rsidRPr="005C5815">
          <w:rPr>
            <w:rFonts w:eastAsia="Calibri" w:cs="Times New Roman"/>
            <w:b/>
            <w:bCs/>
            <w:color w:val="000000" w:themeColor="text1"/>
          </w:rPr>
          <w:t xml:space="preserve"> </w:t>
        </w:r>
        <w:r w:rsidRPr="005C5815">
          <w:rPr>
            <w:rFonts w:eastAsia="Calibri" w:cs="Times New Roman"/>
            <w:b/>
            <w:bCs/>
            <w:color w:val="0000FF"/>
            <w:u w:val="single"/>
          </w:rPr>
          <w:t>ev@adeca.alabama.gov</w:t>
        </w:r>
      </w:hyperlink>
      <w:r w:rsidR="00BF056D" w:rsidRPr="005C5815">
        <w:rPr>
          <w:rFonts w:cs="Times New Roman"/>
        </w:rPr>
        <w:t xml:space="preserve">. </w:t>
      </w:r>
      <w:r w:rsidR="00D9389C" w:rsidRPr="005C5815">
        <w:rPr>
          <w:rFonts w:cs="Times New Roman"/>
        </w:rPr>
        <w:t xml:space="preserve">The </w:t>
      </w:r>
      <w:r w:rsidR="002905AA" w:rsidRPr="005C5815">
        <w:rPr>
          <w:rFonts w:cs="Times New Roman"/>
        </w:rPr>
        <w:t xml:space="preserve">email </w:t>
      </w:r>
      <w:r w:rsidR="00D9389C" w:rsidRPr="005C5815">
        <w:rPr>
          <w:rFonts w:cs="Times New Roman"/>
        </w:rPr>
        <w:t xml:space="preserve">size limit is 35 megabytes (MB). </w:t>
      </w:r>
      <w:r w:rsidR="008F6BB5" w:rsidRPr="005C5815">
        <w:rPr>
          <w:rFonts w:eastAsia="Calibri" w:cs="Times New Roman"/>
          <w:color w:val="000000"/>
        </w:rPr>
        <w:t xml:space="preserve">The subject line of the Application email must read “NEVI </w:t>
      </w:r>
      <w:r w:rsidR="00F560F1" w:rsidRPr="005C5815">
        <w:rPr>
          <w:rFonts w:eastAsia="Calibri" w:cs="Times New Roman"/>
          <w:color w:val="000000"/>
        </w:rPr>
        <w:t xml:space="preserve">Round </w:t>
      </w:r>
      <w:r w:rsidR="003752DD" w:rsidRPr="005C5815">
        <w:rPr>
          <w:rFonts w:eastAsia="Calibri" w:cs="Times New Roman"/>
          <w:color w:val="000000"/>
        </w:rPr>
        <w:t>3</w:t>
      </w:r>
      <w:r w:rsidR="00F560F1" w:rsidRPr="005C5815">
        <w:rPr>
          <w:rFonts w:eastAsia="Calibri" w:cs="Times New Roman"/>
          <w:color w:val="000000"/>
        </w:rPr>
        <w:t xml:space="preserve"> </w:t>
      </w:r>
      <w:r w:rsidR="008F6BB5" w:rsidRPr="005C5815">
        <w:rPr>
          <w:rFonts w:eastAsia="Calibri" w:cs="Times New Roman"/>
          <w:color w:val="000000"/>
        </w:rPr>
        <w:t>Program Application”</w:t>
      </w:r>
      <w:r w:rsidR="00BF056D" w:rsidRPr="005C5815">
        <w:rPr>
          <w:rFonts w:eastAsia="Calibri" w:cs="Times New Roman"/>
          <w:color w:val="000000"/>
        </w:rPr>
        <w:t xml:space="preserve">. </w:t>
      </w:r>
      <w:r w:rsidR="00FE2D91" w:rsidRPr="005C5815">
        <w:rPr>
          <w:rFonts w:eastAsia="Calibri" w:cs="Times New Roman"/>
          <w:color w:val="000000"/>
        </w:rPr>
        <w:t>Applicants may o</w:t>
      </w:r>
      <w:r w:rsidRPr="005C5815">
        <w:rPr>
          <w:rFonts w:eastAsia="Calibri" w:cs="Times New Roman"/>
          <w:color w:val="000000"/>
        </w:rPr>
        <w:t xml:space="preserve">nly submit one </w:t>
      </w:r>
      <w:r w:rsidR="00585EDA" w:rsidRPr="005C5815">
        <w:rPr>
          <w:rFonts w:eastAsia="Calibri" w:cs="Times New Roman"/>
          <w:color w:val="000000"/>
        </w:rPr>
        <w:t>A</w:t>
      </w:r>
      <w:r w:rsidRPr="005C5815">
        <w:rPr>
          <w:rFonts w:eastAsia="Calibri" w:cs="Times New Roman"/>
          <w:color w:val="000000"/>
        </w:rPr>
        <w:t xml:space="preserve">pplication per </w:t>
      </w:r>
      <w:r w:rsidR="00CE503B" w:rsidRPr="005C5815">
        <w:rPr>
          <w:rFonts w:eastAsia="Calibri" w:cs="Times New Roman"/>
          <w:color w:val="000000"/>
        </w:rPr>
        <w:t xml:space="preserve">site and only one Application per </w:t>
      </w:r>
      <w:r w:rsidRPr="005C5815">
        <w:rPr>
          <w:rFonts w:eastAsia="Calibri" w:cs="Times New Roman"/>
          <w:color w:val="000000"/>
        </w:rPr>
        <w:t xml:space="preserve">email. The </w:t>
      </w:r>
      <w:r w:rsidR="004601B6" w:rsidRPr="005C5815">
        <w:rPr>
          <w:rFonts w:eastAsia="Calibri" w:cs="Times New Roman"/>
          <w:color w:val="000000"/>
        </w:rPr>
        <w:t>A</w:t>
      </w:r>
      <w:r w:rsidRPr="005C5815">
        <w:rPr>
          <w:rFonts w:eastAsia="Calibri" w:cs="Times New Roman"/>
          <w:color w:val="000000"/>
        </w:rPr>
        <w:t>pplication must be submitted as one single document.</w:t>
      </w:r>
      <w:r w:rsidR="00D9389C" w:rsidRPr="005C5815">
        <w:rPr>
          <w:rFonts w:eastAsia="Calibri" w:cs="Times New Roman"/>
          <w:color w:val="000000"/>
        </w:rPr>
        <w:t xml:space="preserve"> </w:t>
      </w:r>
    </w:p>
    <w:p w14:paraId="0C7C0D3E" w14:textId="77777777" w:rsidR="001F33D8" w:rsidRPr="005C5815" w:rsidRDefault="001F33D8" w:rsidP="00D64037">
      <w:pPr>
        <w:contextualSpacing/>
        <w:jc w:val="both"/>
        <w:textAlignment w:val="baseline"/>
        <w:rPr>
          <w:rFonts w:eastAsia="Calibri" w:cs="Times New Roman"/>
          <w:color w:val="000000"/>
        </w:rPr>
      </w:pPr>
    </w:p>
    <w:p w14:paraId="2A1A7128" w14:textId="3EC736B9" w:rsidR="00D9389C" w:rsidRPr="005C5815" w:rsidRDefault="00D9389C" w:rsidP="00D64037">
      <w:pPr>
        <w:contextualSpacing/>
        <w:jc w:val="both"/>
        <w:textAlignment w:val="baseline"/>
        <w:rPr>
          <w:rFonts w:eastAsia="Calibri" w:cs="Times New Roman"/>
          <w:color w:val="000000"/>
        </w:rPr>
      </w:pPr>
      <w:r w:rsidRPr="005C5815">
        <w:rPr>
          <w:rFonts w:eastAsia="Calibri" w:cs="Times New Roman"/>
          <w:color w:val="000000"/>
        </w:rPr>
        <w:t xml:space="preserve">Any additional supporting files or other documentation should be appended to the PDF file so that a single PDF file for each </w:t>
      </w:r>
      <w:r w:rsidR="000C5B15" w:rsidRPr="005C5815">
        <w:rPr>
          <w:rFonts w:eastAsia="Calibri" w:cs="Times New Roman"/>
          <w:color w:val="000000"/>
        </w:rPr>
        <w:t>A</w:t>
      </w:r>
      <w:r w:rsidRPr="005C5815">
        <w:rPr>
          <w:rFonts w:eastAsia="Calibri" w:cs="Times New Roman"/>
          <w:color w:val="000000"/>
        </w:rPr>
        <w:t xml:space="preserve">pplication includes both the </w:t>
      </w:r>
      <w:r w:rsidR="000C5B15" w:rsidRPr="005C5815">
        <w:rPr>
          <w:rFonts w:eastAsia="Calibri" w:cs="Times New Roman"/>
          <w:color w:val="000000"/>
        </w:rPr>
        <w:t>A</w:t>
      </w:r>
      <w:r w:rsidRPr="005C5815">
        <w:rPr>
          <w:rFonts w:eastAsia="Calibri" w:cs="Times New Roman"/>
          <w:color w:val="000000"/>
        </w:rPr>
        <w:t>pplication and any supporting documentation. Subject to the foregoing single PDF file requirement and email size limitation, there are no Application page limits, limits on the number or type of attachments to the Application</w:t>
      </w:r>
      <w:r w:rsidR="004378CA" w:rsidRPr="005C5815">
        <w:rPr>
          <w:rFonts w:eastAsia="Calibri" w:cs="Times New Roman"/>
          <w:color w:val="000000"/>
        </w:rPr>
        <w:t>,</w:t>
      </w:r>
      <w:r w:rsidRPr="005C5815">
        <w:rPr>
          <w:rFonts w:eastAsia="Calibri" w:cs="Times New Roman"/>
          <w:color w:val="000000"/>
        </w:rPr>
        <w:t xml:space="preserve"> or font size requirements</w:t>
      </w:r>
      <w:r w:rsidR="008639EB" w:rsidRPr="005C5815">
        <w:rPr>
          <w:rFonts w:eastAsia="Calibri" w:cs="Times New Roman"/>
          <w:color w:val="000000"/>
        </w:rPr>
        <w:t>.</w:t>
      </w:r>
      <w:r w:rsidR="00B24965" w:rsidRPr="005C5815">
        <w:rPr>
          <w:rFonts w:eastAsia="Calibri" w:cs="Times New Roman"/>
          <w:color w:val="000000"/>
        </w:rPr>
        <w:t xml:space="preserve"> </w:t>
      </w:r>
      <w:r w:rsidR="00F81F87" w:rsidRPr="005C5815">
        <w:rPr>
          <w:rFonts w:eastAsia="Calibri" w:cs="Times New Roman"/>
          <w:color w:val="000000"/>
        </w:rPr>
        <w:t>H</w:t>
      </w:r>
      <w:r w:rsidR="00A4101A" w:rsidRPr="005C5815">
        <w:rPr>
          <w:rFonts w:eastAsia="Calibri" w:cs="Times New Roman"/>
          <w:color w:val="000000"/>
        </w:rPr>
        <w:t>owever,</w:t>
      </w:r>
      <w:r w:rsidRPr="005C5815">
        <w:rPr>
          <w:rFonts w:eastAsia="Calibri" w:cs="Times New Roman"/>
          <w:color w:val="000000"/>
        </w:rPr>
        <w:t xml:space="preserve"> the Application and supporting documents should be easily readable and printable without adjustment by ADECA.</w:t>
      </w:r>
    </w:p>
    <w:p w14:paraId="6801A1E5" w14:textId="77777777" w:rsidR="00D9389C" w:rsidRPr="005C5815" w:rsidRDefault="00D9389C" w:rsidP="00D64037">
      <w:pPr>
        <w:contextualSpacing/>
        <w:jc w:val="both"/>
        <w:textAlignment w:val="baseline"/>
        <w:rPr>
          <w:rFonts w:eastAsia="Calibri" w:cs="Times New Roman"/>
          <w:color w:val="000000"/>
        </w:rPr>
      </w:pPr>
    </w:p>
    <w:p w14:paraId="06B2561F" w14:textId="0CEFDCCC" w:rsidR="00286D1C" w:rsidRPr="005C5815" w:rsidRDefault="006744DD" w:rsidP="00D64037">
      <w:pPr>
        <w:contextualSpacing/>
        <w:jc w:val="both"/>
        <w:textAlignment w:val="baseline"/>
        <w:rPr>
          <w:rFonts w:eastAsia="Calibri" w:cs="Times New Roman"/>
          <w:color w:val="000000"/>
        </w:rPr>
      </w:pPr>
      <w:r w:rsidRPr="005C5815">
        <w:rPr>
          <w:rFonts w:eastAsia="Calibri" w:cs="Times New Roman"/>
          <w:color w:val="000000"/>
        </w:rPr>
        <w:t xml:space="preserve">Applications will be accepted starting on </w:t>
      </w:r>
      <w:r w:rsidR="00415553" w:rsidRPr="005C5815">
        <w:rPr>
          <w:rFonts w:eastAsia="Calibri" w:cs="Times New Roman"/>
          <w:b/>
          <w:bCs/>
          <w:color w:val="000000"/>
        </w:rPr>
        <w:t>April</w:t>
      </w:r>
      <w:r w:rsidR="00F361D9" w:rsidRPr="005C5815">
        <w:rPr>
          <w:rFonts w:eastAsia="Calibri" w:cs="Times New Roman"/>
          <w:b/>
          <w:bCs/>
          <w:color w:val="000000"/>
        </w:rPr>
        <w:t xml:space="preserve"> </w:t>
      </w:r>
      <w:r w:rsidR="00410234">
        <w:rPr>
          <w:rFonts w:eastAsia="Calibri" w:cs="Times New Roman"/>
          <w:b/>
          <w:bCs/>
          <w:color w:val="000000"/>
        </w:rPr>
        <w:t>20</w:t>
      </w:r>
      <w:r w:rsidR="008065CC" w:rsidRPr="005C5815">
        <w:rPr>
          <w:rFonts w:eastAsia="Calibri" w:cs="Times New Roman"/>
          <w:b/>
          <w:bCs/>
          <w:color w:val="000000"/>
        </w:rPr>
        <w:t>, 202</w:t>
      </w:r>
      <w:r w:rsidR="00BF3D68" w:rsidRPr="005C5815">
        <w:rPr>
          <w:rFonts w:eastAsia="Calibri" w:cs="Times New Roman"/>
          <w:b/>
          <w:bCs/>
          <w:color w:val="000000"/>
        </w:rPr>
        <w:t>6</w:t>
      </w:r>
      <w:r w:rsidRPr="005C5815">
        <w:rPr>
          <w:rFonts w:eastAsia="Calibri" w:cs="Times New Roman"/>
          <w:color w:val="000000"/>
        </w:rPr>
        <w:t xml:space="preserve">. </w:t>
      </w:r>
      <w:r w:rsidRPr="005C5815">
        <w:rPr>
          <w:rFonts w:eastAsia="Calibri" w:cs="Times New Roman"/>
          <w:b/>
          <w:bCs/>
          <w:color w:val="000000"/>
        </w:rPr>
        <w:t xml:space="preserve">Completed </w:t>
      </w:r>
      <w:r w:rsidR="004601B6" w:rsidRPr="005C5815">
        <w:rPr>
          <w:rFonts w:eastAsia="Calibri" w:cs="Times New Roman"/>
          <w:b/>
          <w:bCs/>
          <w:color w:val="000000"/>
        </w:rPr>
        <w:t>A</w:t>
      </w:r>
      <w:r w:rsidRPr="005C5815">
        <w:rPr>
          <w:rFonts w:eastAsia="Calibri" w:cs="Times New Roman"/>
          <w:b/>
          <w:bCs/>
          <w:color w:val="000000"/>
        </w:rPr>
        <w:t xml:space="preserve">pplications must be submitted by 11:59 PM CST, on </w:t>
      </w:r>
      <w:r w:rsidR="00410234">
        <w:rPr>
          <w:rFonts w:eastAsia="Calibri" w:cs="Times New Roman"/>
          <w:b/>
          <w:bCs/>
          <w:color w:val="000000"/>
        </w:rPr>
        <w:t xml:space="preserve">June </w:t>
      </w:r>
      <w:r w:rsidR="00652117">
        <w:rPr>
          <w:rFonts w:eastAsia="Calibri" w:cs="Times New Roman"/>
          <w:b/>
          <w:bCs/>
          <w:color w:val="000000"/>
        </w:rPr>
        <w:t>4</w:t>
      </w:r>
      <w:r w:rsidR="008065CC" w:rsidRPr="005C5815">
        <w:rPr>
          <w:rFonts w:eastAsia="Calibri" w:cs="Times New Roman"/>
          <w:b/>
          <w:bCs/>
          <w:color w:val="000000"/>
        </w:rPr>
        <w:t>, 2026</w:t>
      </w:r>
      <w:r w:rsidRPr="005C5815">
        <w:rPr>
          <w:rFonts w:eastAsia="Calibri" w:cs="Times New Roman"/>
          <w:color w:val="000000"/>
        </w:rPr>
        <w:t xml:space="preserve">. Any </w:t>
      </w:r>
      <w:r w:rsidR="004601B6" w:rsidRPr="005C5815">
        <w:rPr>
          <w:rFonts w:eastAsia="Calibri" w:cs="Times New Roman"/>
          <w:color w:val="000000"/>
        </w:rPr>
        <w:t>A</w:t>
      </w:r>
      <w:r w:rsidRPr="005C5815">
        <w:rPr>
          <w:rFonts w:eastAsia="Calibri" w:cs="Times New Roman"/>
          <w:color w:val="000000"/>
        </w:rPr>
        <w:t xml:space="preserve">pplications received after the deadline will not be considered. </w:t>
      </w:r>
    </w:p>
    <w:p w14:paraId="278304A7" w14:textId="77777777" w:rsidR="00286D1C" w:rsidRPr="005C5815" w:rsidRDefault="00286D1C" w:rsidP="00D64037">
      <w:pPr>
        <w:contextualSpacing/>
        <w:jc w:val="both"/>
        <w:textAlignment w:val="baseline"/>
        <w:rPr>
          <w:rFonts w:eastAsia="Calibri" w:cs="Times New Roman"/>
          <w:color w:val="000000"/>
        </w:rPr>
      </w:pPr>
    </w:p>
    <w:p w14:paraId="377810ED" w14:textId="20314CB9" w:rsidR="006744DD" w:rsidRPr="005C5815" w:rsidRDefault="006744DD" w:rsidP="00D64037">
      <w:pPr>
        <w:contextualSpacing/>
        <w:jc w:val="both"/>
        <w:textAlignment w:val="baseline"/>
        <w:rPr>
          <w:rFonts w:eastAsia="Calibri" w:cs="Times New Roman"/>
          <w:color w:val="000000"/>
        </w:rPr>
      </w:pPr>
      <w:r w:rsidRPr="005C5815">
        <w:rPr>
          <w:rFonts w:eastAsia="Calibri" w:cs="Times New Roman"/>
          <w:color w:val="000000"/>
        </w:rPr>
        <w:t xml:space="preserve">All </w:t>
      </w:r>
      <w:r w:rsidR="004601B6" w:rsidRPr="005C5815">
        <w:rPr>
          <w:rFonts w:eastAsia="Calibri" w:cs="Times New Roman"/>
          <w:color w:val="000000"/>
        </w:rPr>
        <w:t>A</w:t>
      </w:r>
      <w:r w:rsidRPr="005C5815">
        <w:rPr>
          <w:rFonts w:eastAsia="Calibri" w:cs="Times New Roman"/>
          <w:color w:val="000000"/>
        </w:rPr>
        <w:t>pplications must be complete</w:t>
      </w:r>
      <w:r w:rsidR="00B24965" w:rsidRPr="005C5815">
        <w:rPr>
          <w:rFonts w:eastAsia="Calibri" w:cs="Times New Roman"/>
          <w:color w:val="000000"/>
        </w:rPr>
        <w:t>. I</w:t>
      </w:r>
      <w:r w:rsidR="004250EF" w:rsidRPr="005C5815">
        <w:rPr>
          <w:rFonts w:eastAsia="Calibri" w:cs="Times New Roman"/>
          <w:color w:val="000000"/>
        </w:rPr>
        <w:t>ncomplete applications may be rejected.</w:t>
      </w:r>
      <w:r w:rsidRPr="005C5815">
        <w:rPr>
          <w:rFonts w:eastAsia="Calibri" w:cs="Times New Roman"/>
          <w:color w:val="000000"/>
        </w:rPr>
        <w:t xml:space="preserve"> </w:t>
      </w:r>
      <w:r w:rsidR="004250EF" w:rsidRPr="005C5815">
        <w:rPr>
          <w:rFonts w:eastAsia="Calibri" w:cs="Times New Roman"/>
          <w:color w:val="000000"/>
        </w:rPr>
        <w:t>H</w:t>
      </w:r>
      <w:r w:rsidRPr="005C5815">
        <w:rPr>
          <w:rFonts w:eastAsia="Calibri" w:cs="Times New Roman"/>
          <w:color w:val="000000"/>
        </w:rPr>
        <w:t xml:space="preserve">owever, ADECA reserves the right to contact </w:t>
      </w:r>
      <w:r w:rsidR="00A02416" w:rsidRPr="005C5815">
        <w:rPr>
          <w:rFonts w:eastAsia="Calibri" w:cs="Times New Roman"/>
          <w:color w:val="000000"/>
        </w:rPr>
        <w:t>A</w:t>
      </w:r>
      <w:r w:rsidRPr="005C5815">
        <w:rPr>
          <w:rFonts w:eastAsia="Calibri" w:cs="Times New Roman"/>
          <w:color w:val="000000"/>
        </w:rPr>
        <w:t>pplicant for additional information and/or clarifications</w:t>
      </w:r>
      <w:r w:rsidR="00BF056D" w:rsidRPr="005C5815">
        <w:rPr>
          <w:rFonts w:eastAsia="Calibri" w:cs="Times New Roman"/>
          <w:color w:val="000000"/>
        </w:rPr>
        <w:t xml:space="preserve">. </w:t>
      </w:r>
      <w:r w:rsidR="006035C6" w:rsidRPr="005C5815">
        <w:rPr>
          <w:rFonts w:eastAsia="Calibri" w:cs="Times New Roman"/>
          <w:color w:val="000000"/>
        </w:rPr>
        <w:t xml:space="preserve">All </w:t>
      </w:r>
      <w:r w:rsidR="007C2D43" w:rsidRPr="005C5815">
        <w:rPr>
          <w:rFonts w:eastAsia="Calibri" w:cs="Times New Roman"/>
          <w:color w:val="000000"/>
        </w:rPr>
        <w:t>A</w:t>
      </w:r>
      <w:r w:rsidR="006035C6" w:rsidRPr="005C5815">
        <w:rPr>
          <w:rFonts w:eastAsia="Calibri" w:cs="Times New Roman"/>
          <w:color w:val="000000"/>
        </w:rPr>
        <w:t>pplications received become records of ADECA and will be open to inspection by the public</w:t>
      </w:r>
      <w:r w:rsidR="00B24965" w:rsidRPr="005C5815">
        <w:rPr>
          <w:rFonts w:eastAsia="Calibri" w:cs="Times New Roman"/>
          <w:color w:val="000000"/>
        </w:rPr>
        <w:t>,</w:t>
      </w:r>
      <w:r w:rsidR="006035C6" w:rsidRPr="005C5815">
        <w:rPr>
          <w:rFonts w:eastAsia="Calibri" w:cs="Times New Roman"/>
          <w:color w:val="000000"/>
        </w:rPr>
        <w:t xml:space="preserve"> </w:t>
      </w:r>
      <w:proofErr w:type="gramStart"/>
      <w:r w:rsidR="006035C6" w:rsidRPr="005C5815">
        <w:rPr>
          <w:rFonts w:eastAsia="Calibri" w:cs="Times New Roman"/>
          <w:color w:val="000000"/>
        </w:rPr>
        <w:t>after award</w:t>
      </w:r>
      <w:proofErr w:type="gramEnd"/>
      <w:r w:rsidR="00B24965" w:rsidRPr="005C5815">
        <w:rPr>
          <w:rFonts w:eastAsia="Calibri" w:cs="Times New Roman"/>
          <w:color w:val="000000"/>
        </w:rPr>
        <w:t>,</w:t>
      </w:r>
      <w:r w:rsidR="006035C6" w:rsidRPr="005C5815">
        <w:rPr>
          <w:rFonts w:eastAsia="Calibri" w:cs="Times New Roman"/>
          <w:color w:val="000000"/>
        </w:rPr>
        <w:t xml:space="preserve"> unless exempt from disclosure under Alabama law or regulation.</w:t>
      </w:r>
    </w:p>
    <w:p w14:paraId="142E2878" w14:textId="77777777" w:rsidR="00413DAF" w:rsidRPr="005C5815" w:rsidRDefault="00413DAF" w:rsidP="00011B7B">
      <w:pPr>
        <w:contextualSpacing/>
        <w:jc w:val="both"/>
        <w:textAlignment w:val="baseline"/>
        <w:rPr>
          <w:rFonts w:eastAsia="Calibri" w:cs="Times New Roman"/>
          <w:color w:val="000000"/>
        </w:rPr>
      </w:pPr>
    </w:p>
    <w:p w14:paraId="6C9211BA" w14:textId="77777777" w:rsidR="006744DD" w:rsidRPr="005C5815" w:rsidRDefault="006744DD" w:rsidP="00011B7B">
      <w:pPr>
        <w:contextualSpacing/>
        <w:textAlignment w:val="baseline"/>
        <w:rPr>
          <w:rFonts w:eastAsia="Calibri" w:cs="Times New Roman"/>
          <w:color w:val="000000"/>
          <w:u w:val="single"/>
        </w:rPr>
      </w:pPr>
      <w:r w:rsidRPr="005C5815">
        <w:rPr>
          <w:rFonts w:eastAsia="Calibri" w:cs="Times New Roman"/>
          <w:color w:val="000000"/>
          <w:u w:val="single"/>
        </w:rPr>
        <w:t>REQUIRED MATCH AMOUNTS</w:t>
      </w:r>
    </w:p>
    <w:p w14:paraId="62BCC2F1" w14:textId="77777777" w:rsidR="006B21C5" w:rsidRPr="005C5815" w:rsidRDefault="006B21C5" w:rsidP="00011B7B">
      <w:pPr>
        <w:contextualSpacing/>
        <w:textAlignment w:val="baseline"/>
        <w:rPr>
          <w:rFonts w:eastAsia="Calibri" w:cs="Times New Roman"/>
          <w:color w:val="000000"/>
          <w:u w:val="single"/>
        </w:rPr>
      </w:pPr>
    </w:p>
    <w:p w14:paraId="3ABEECA1" w14:textId="2320BBAA" w:rsidR="00FA12EB" w:rsidRPr="005C5815" w:rsidRDefault="00C010C2" w:rsidP="00011B7B">
      <w:pPr>
        <w:contextualSpacing/>
        <w:jc w:val="both"/>
        <w:textAlignment w:val="baseline"/>
        <w:rPr>
          <w:rFonts w:eastAsia="Calibri" w:cs="Times New Roman"/>
          <w:color w:val="000000"/>
          <w:spacing w:val="-3"/>
          <w:highlight w:val="yellow"/>
        </w:rPr>
      </w:pPr>
      <w:r w:rsidRPr="005C5815">
        <w:rPr>
          <w:rFonts w:eastAsia="Calibri" w:cs="Times New Roman"/>
          <w:color w:val="000000"/>
          <w:spacing w:val="-3"/>
        </w:rPr>
        <w:t>Successful A</w:t>
      </w:r>
      <w:r w:rsidR="0040675E" w:rsidRPr="005C5815">
        <w:rPr>
          <w:rFonts w:eastAsia="Calibri" w:cs="Times New Roman"/>
          <w:color w:val="000000"/>
          <w:spacing w:val="-3"/>
        </w:rPr>
        <w:t xml:space="preserve">pplicants </w:t>
      </w:r>
      <w:r w:rsidR="006744DD" w:rsidRPr="005C5815">
        <w:rPr>
          <w:rFonts w:eastAsia="Calibri" w:cs="Times New Roman"/>
          <w:color w:val="000000"/>
          <w:spacing w:val="-3"/>
        </w:rPr>
        <w:t>will be required to provide minimum match</w:t>
      </w:r>
      <w:r w:rsidR="00020C7C" w:rsidRPr="005C5815">
        <w:rPr>
          <w:rFonts w:eastAsia="Calibri" w:cs="Times New Roman"/>
          <w:color w:val="000000"/>
          <w:spacing w:val="-3"/>
        </w:rPr>
        <w:t>ing funding of not less than 20%</w:t>
      </w:r>
      <w:r w:rsidR="006744DD" w:rsidRPr="005C5815">
        <w:rPr>
          <w:rFonts w:eastAsia="Calibri" w:cs="Times New Roman"/>
          <w:color w:val="000000"/>
          <w:spacing w:val="-3"/>
        </w:rPr>
        <w:t xml:space="preserve"> of </w:t>
      </w:r>
      <w:r w:rsidR="008F6BB5" w:rsidRPr="005C5815">
        <w:rPr>
          <w:rFonts w:eastAsia="Calibri" w:cs="Times New Roman"/>
          <w:color w:val="000000"/>
          <w:spacing w:val="-3"/>
        </w:rPr>
        <w:t>Eligible Costs</w:t>
      </w:r>
      <w:r w:rsidR="00526718" w:rsidRPr="005C5815">
        <w:rPr>
          <w:rFonts w:eastAsia="Calibri" w:cs="Times New Roman"/>
          <w:color w:val="000000"/>
          <w:spacing w:val="-3"/>
        </w:rPr>
        <w:t xml:space="preserve"> (Matching Funds)</w:t>
      </w:r>
      <w:r w:rsidR="008F6BB5" w:rsidRPr="005C5815">
        <w:rPr>
          <w:rFonts w:eastAsia="Calibri" w:cs="Times New Roman"/>
          <w:color w:val="000000"/>
          <w:spacing w:val="-3"/>
        </w:rPr>
        <w:t xml:space="preserve"> </w:t>
      </w:r>
      <w:r w:rsidR="00126BA7" w:rsidRPr="005C5815">
        <w:rPr>
          <w:rFonts w:eastAsia="Calibri" w:cs="Times New Roman"/>
          <w:color w:val="000000"/>
          <w:spacing w:val="-3"/>
        </w:rPr>
        <w:t xml:space="preserve">and </w:t>
      </w:r>
      <w:r w:rsidR="00020C7C" w:rsidRPr="005C5815">
        <w:rPr>
          <w:rFonts w:eastAsia="Calibri" w:cs="Times New Roman"/>
          <w:color w:val="000000"/>
          <w:spacing w:val="-3"/>
        </w:rPr>
        <w:t xml:space="preserve">fund </w:t>
      </w:r>
      <w:r w:rsidR="00126BA7" w:rsidRPr="005C5815">
        <w:rPr>
          <w:rFonts w:eastAsia="Calibri" w:cs="Times New Roman"/>
          <w:color w:val="000000"/>
          <w:spacing w:val="-3"/>
        </w:rPr>
        <w:t>100%</w:t>
      </w:r>
      <w:r w:rsidR="00F359E5" w:rsidRPr="005C5815">
        <w:rPr>
          <w:rFonts w:eastAsia="Calibri" w:cs="Times New Roman"/>
          <w:color w:val="000000"/>
          <w:spacing w:val="-3"/>
        </w:rPr>
        <w:t xml:space="preserve"> </w:t>
      </w:r>
      <w:r w:rsidR="00126BA7" w:rsidRPr="005C5815">
        <w:rPr>
          <w:rFonts w:eastAsia="Calibri" w:cs="Times New Roman"/>
          <w:color w:val="000000"/>
          <w:spacing w:val="-3"/>
        </w:rPr>
        <w:t>of Ineligible Costs</w:t>
      </w:r>
      <w:r w:rsidR="0071255C" w:rsidRPr="005C5815">
        <w:rPr>
          <w:rFonts w:eastAsia="Calibri" w:cs="Times New Roman"/>
          <w:color w:val="000000"/>
          <w:spacing w:val="-3"/>
        </w:rPr>
        <w:t>.</w:t>
      </w:r>
      <w:r w:rsidR="00126BA7" w:rsidRPr="005C5815">
        <w:rPr>
          <w:rFonts w:eastAsia="Calibri" w:cs="Times New Roman"/>
          <w:color w:val="000000"/>
          <w:spacing w:val="-3"/>
        </w:rPr>
        <w:t xml:space="preserve"> </w:t>
      </w:r>
      <w:r w:rsidR="002547E6" w:rsidRPr="005C5815">
        <w:rPr>
          <w:rFonts w:eastAsia="Calibri" w:cs="Times New Roman"/>
          <w:color w:val="000000"/>
          <w:spacing w:val="-3"/>
        </w:rPr>
        <w:t xml:space="preserve">It is important to note that </w:t>
      </w:r>
      <w:r w:rsidR="00020C7C" w:rsidRPr="005C5815">
        <w:rPr>
          <w:rFonts w:eastAsia="Calibri" w:cs="Times New Roman"/>
          <w:color w:val="000000"/>
          <w:spacing w:val="-3"/>
        </w:rPr>
        <w:t xml:space="preserve">funding of </w:t>
      </w:r>
      <w:r w:rsidR="00FA12EB" w:rsidRPr="005C5815">
        <w:rPr>
          <w:rFonts w:eastAsia="Calibri" w:cs="Times New Roman"/>
          <w:color w:val="000000"/>
          <w:spacing w:val="-3"/>
        </w:rPr>
        <w:t xml:space="preserve">Ineligible Costs cannot be used as the required </w:t>
      </w:r>
      <w:r w:rsidR="00526718" w:rsidRPr="005C5815">
        <w:rPr>
          <w:rFonts w:eastAsia="Calibri" w:cs="Times New Roman"/>
          <w:color w:val="000000"/>
          <w:spacing w:val="-3"/>
        </w:rPr>
        <w:t>M</w:t>
      </w:r>
      <w:r w:rsidR="00FA12EB" w:rsidRPr="005C5815">
        <w:rPr>
          <w:rFonts w:eastAsia="Calibri" w:cs="Times New Roman"/>
          <w:color w:val="000000"/>
          <w:spacing w:val="-3"/>
        </w:rPr>
        <w:t>atch</w:t>
      </w:r>
      <w:r w:rsidR="00526718" w:rsidRPr="005C5815">
        <w:rPr>
          <w:rFonts w:eastAsia="Calibri" w:cs="Times New Roman"/>
          <w:color w:val="000000"/>
          <w:spacing w:val="-3"/>
        </w:rPr>
        <w:t>ing Funds</w:t>
      </w:r>
      <w:r w:rsidR="00BF056D" w:rsidRPr="005C5815">
        <w:rPr>
          <w:rFonts w:eastAsia="Calibri" w:cs="Times New Roman"/>
          <w:color w:val="000000"/>
          <w:spacing w:val="-3"/>
        </w:rPr>
        <w:t xml:space="preserve">. </w:t>
      </w:r>
      <w:r w:rsidR="006744DD" w:rsidRPr="005C5815">
        <w:rPr>
          <w:rFonts w:eastAsia="Calibri" w:cs="Times New Roman"/>
          <w:color w:val="000000"/>
          <w:spacing w:val="-3"/>
        </w:rPr>
        <w:t xml:space="preserve">Anything over 20% </w:t>
      </w:r>
      <w:r w:rsidR="00526718" w:rsidRPr="005C5815">
        <w:rPr>
          <w:rFonts w:eastAsia="Calibri" w:cs="Times New Roman"/>
          <w:color w:val="000000"/>
          <w:spacing w:val="-3"/>
        </w:rPr>
        <w:t>Matching Funds</w:t>
      </w:r>
      <w:r w:rsidR="00C64349" w:rsidRPr="005C5815">
        <w:rPr>
          <w:rFonts w:eastAsia="Calibri" w:cs="Times New Roman"/>
          <w:color w:val="000000"/>
          <w:spacing w:val="-3"/>
        </w:rPr>
        <w:t xml:space="preserve"> </w:t>
      </w:r>
      <w:r w:rsidR="0040675E" w:rsidRPr="005C5815">
        <w:rPr>
          <w:rFonts w:eastAsia="Calibri" w:cs="Times New Roman"/>
          <w:color w:val="000000"/>
          <w:spacing w:val="-3"/>
        </w:rPr>
        <w:t xml:space="preserve">may </w:t>
      </w:r>
      <w:r w:rsidR="006744DD" w:rsidRPr="005C5815">
        <w:rPr>
          <w:rFonts w:eastAsia="Calibri" w:cs="Times New Roman"/>
          <w:color w:val="000000"/>
          <w:spacing w:val="-3"/>
        </w:rPr>
        <w:t>result in additional scoring points</w:t>
      </w:r>
      <w:r w:rsidR="00BF056D" w:rsidRPr="005C5815">
        <w:rPr>
          <w:rFonts w:eastAsia="Calibri" w:cs="Times New Roman"/>
          <w:color w:val="000000"/>
          <w:spacing w:val="-3"/>
        </w:rPr>
        <w:t xml:space="preserve">. </w:t>
      </w:r>
    </w:p>
    <w:p w14:paraId="2CA8AFBA" w14:textId="567909F3" w:rsidR="001F33D8" w:rsidRPr="005C5815" w:rsidRDefault="001F33D8">
      <w:pPr>
        <w:rPr>
          <w:rFonts w:eastAsia="Calibri" w:cs="Times New Roman"/>
          <w:color w:val="000000"/>
          <w:spacing w:val="-3"/>
          <w:u w:val="single"/>
        </w:rPr>
      </w:pPr>
    </w:p>
    <w:p w14:paraId="1C040EFC" w14:textId="4E06E4DD" w:rsidR="00FA12EB" w:rsidRPr="005C5815" w:rsidRDefault="00FA12EB" w:rsidP="00011B7B">
      <w:pPr>
        <w:contextualSpacing/>
        <w:jc w:val="both"/>
        <w:textAlignment w:val="baseline"/>
        <w:rPr>
          <w:rFonts w:eastAsia="Calibri" w:cs="Times New Roman"/>
          <w:color w:val="000000"/>
          <w:spacing w:val="-3"/>
          <w:u w:val="single"/>
        </w:rPr>
      </w:pPr>
      <w:r w:rsidRPr="005C5815">
        <w:rPr>
          <w:rFonts w:eastAsia="Calibri" w:cs="Times New Roman"/>
          <w:color w:val="000000"/>
          <w:spacing w:val="-3"/>
          <w:u w:val="single"/>
        </w:rPr>
        <w:t>ELIGIBLE MATCH SOURCES</w:t>
      </w:r>
    </w:p>
    <w:p w14:paraId="65561D70" w14:textId="77777777" w:rsidR="006B21C5" w:rsidRPr="005C5815" w:rsidRDefault="006B21C5" w:rsidP="00011B7B">
      <w:pPr>
        <w:contextualSpacing/>
        <w:jc w:val="both"/>
        <w:textAlignment w:val="baseline"/>
        <w:rPr>
          <w:rFonts w:eastAsia="Calibri" w:cs="Times New Roman"/>
          <w:color w:val="000000"/>
          <w:spacing w:val="-3"/>
          <w:u w:val="single"/>
        </w:rPr>
      </w:pPr>
    </w:p>
    <w:p w14:paraId="62BF9843" w14:textId="415626AA" w:rsidR="00FA12EB" w:rsidRPr="005C5815" w:rsidRDefault="006744DD" w:rsidP="00011B7B">
      <w:pPr>
        <w:contextualSpacing/>
        <w:jc w:val="both"/>
        <w:textAlignment w:val="baseline"/>
        <w:rPr>
          <w:rFonts w:eastAsia="Calibri" w:cs="Times New Roman"/>
          <w:color w:val="000000"/>
          <w:spacing w:val="-3"/>
        </w:rPr>
      </w:pPr>
      <w:proofErr w:type="gramStart"/>
      <w:r w:rsidRPr="005C5815">
        <w:rPr>
          <w:rFonts w:eastAsia="Calibri" w:cs="Times New Roman"/>
          <w:color w:val="000000"/>
          <w:spacing w:val="-3"/>
        </w:rPr>
        <w:t>Eligible</w:t>
      </w:r>
      <w:r w:rsidR="00DC1B2D" w:rsidRPr="005C5815">
        <w:rPr>
          <w:rFonts w:eastAsia="Calibri" w:cs="Times New Roman"/>
          <w:color w:val="000000"/>
          <w:spacing w:val="-3"/>
        </w:rPr>
        <w:t xml:space="preserve"> match</w:t>
      </w:r>
      <w:proofErr w:type="gramEnd"/>
      <w:r w:rsidR="00DC1B2D" w:rsidRPr="005C5815">
        <w:rPr>
          <w:rFonts w:eastAsia="Calibri" w:cs="Times New Roman"/>
          <w:color w:val="000000"/>
          <w:spacing w:val="-3"/>
        </w:rPr>
        <w:t xml:space="preserve"> cost</w:t>
      </w:r>
      <w:r w:rsidRPr="005C5815">
        <w:rPr>
          <w:rFonts w:eastAsia="Calibri" w:cs="Times New Roman"/>
          <w:color w:val="000000"/>
          <w:spacing w:val="-3"/>
        </w:rPr>
        <w:t xml:space="preserve"> sources</w:t>
      </w:r>
      <w:r w:rsidR="00DC1B2D" w:rsidRPr="005C5815">
        <w:rPr>
          <w:rFonts w:eastAsia="Calibri" w:cs="Times New Roman"/>
          <w:color w:val="000000"/>
          <w:spacing w:val="-3"/>
        </w:rPr>
        <w:t xml:space="preserve"> </w:t>
      </w:r>
      <w:r w:rsidRPr="005C5815">
        <w:rPr>
          <w:rFonts w:eastAsia="Calibri" w:cs="Times New Roman"/>
          <w:color w:val="000000"/>
          <w:spacing w:val="-3"/>
        </w:rPr>
        <w:t xml:space="preserve">include cash, loans, other </w:t>
      </w:r>
      <w:r w:rsidR="00F55175" w:rsidRPr="005C5815">
        <w:rPr>
          <w:rFonts w:eastAsia="Calibri" w:cs="Times New Roman"/>
          <w:color w:val="000000"/>
          <w:spacing w:val="-3"/>
        </w:rPr>
        <w:t xml:space="preserve">(non-federal) </w:t>
      </w:r>
      <w:r w:rsidRPr="005C5815">
        <w:rPr>
          <w:rFonts w:eastAsia="Calibri" w:cs="Times New Roman"/>
          <w:color w:val="000000"/>
          <w:spacing w:val="-3"/>
        </w:rPr>
        <w:t xml:space="preserve">grants, </w:t>
      </w:r>
      <w:r w:rsidR="00FA12EB" w:rsidRPr="005C5815">
        <w:rPr>
          <w:rFonts w:eastAsia="Calibri" w:cs="Times New Roman"/>
          <w:color w:val="000000"/>
          <w:spacing w:val="-3"/>
        </w:rPr>
        <w:t xml:space="preserve">in-kind contributions, </w:t>
      </w:r>
      <w:r w:rsidR="001A6F2E" w:rsidRPr="005C5815">
        <w:rPr>
          <w:rFonts w:eastAsia="Calibri" w:cs="Times New Roman"/>
          <w:color w:val="000000"/>
          <w:spacing w:val="-3"/>
        </w:rPr>
        <w:t xml:space="preserve">utility incentives for charging infrastructure </w:t>
      </w:r>
      <w:r w:rsidRPr="005C5815">
        <w:rPr>
          <w:rFonts w:eastAsia="Calibri" w:cs="Times New Roman"/>
          <w:color w:val="000000"/>
          <w:spacing w:val="-3"/>
        </w:rPr>
        <w:t xml:space="preserve">or capital assets dedicated to the </w:t>
      </w:r>
      <w:r w:rsidR="00745FCF" w:rsidRPr="005C5815">
        <w:rPr>
          <w:rFonts w:eastAsia="Calibri" w:cs="Times New Roman"/>
          <w:color w:val="000000"/>
          <w:spacing w:val="-3"/>
        </w:rPr>
        <w:t>P</w:t>
      </w:r>
      <w:r w:rsidRPr="005C5815">
        <w:rPr>
          <w:rFonts w:eastAsia="Calibri" w:cs="Times New Roman"/>
          <w:color w:val="000000"/>
          <w:spacing w:val="-3"/>
        </w:rPr>
        <w:t>roject</w:t>
      </w:r>
      <w:r w:rsidR="00CF2618" w:rsidRPr="005C5815">
        <w:rPr>
          <w:rFonts w:eastAsia="Calibri" w:cs="Times New Roman"/>
          <w:color w:val="000000"/>
          <w:spacing w:val="-3"/>
        </w:rPr>
        <w:t xml:space="preserve"> (Eligible Funds)</w:t>
      </w:r>
      <w:r w:rsidRPr="005C5815">
        <w:rPr>
          <w:rFonts w:eastAsia="Calibri" w:cs="Times New Roman"/>
          <w:color w:val="000000"/>
          <w:spacing w:val="-3"/>
        </w:rPr>
        <w:t xml:space="preserve">. </w:t>
      </w:r>
    </w:p>
    <w:p w14:paraId="6B411D73" w14:textId="77777777" w:rsidR="00FA12EB" w:rsidRPr="005C5815" w:rsidRDefault="00FA12EB" w:rsidP="00011B7B">
      <w:pPr>
        <w:contextualSpacing/>
        <w:jc w:val="both"/>
        <w:textAlignment w:val="baseline"/>
        <w:rPr>
          <w:rFonts w:eastAsia="Calibri" w:cs="Times New Roman"/>
          <w:color w:val="000000"/>
          <w:spacing w:val="-3"/>
          <w:highlight w:val="yellow"/>
        </w:rPr>
      </w:pPr>
    </w:p>
    <w:p w14:paraId="7E23ECF8" w14:textId="5F4948E5" w:rsidR="006E4132" w:rsidRPr="005C5815" w:rsidRDefault="00596B84" w:rsidP="00596B84">
      <w:pPr>
        <w:contextualSpacing/>
        <w:jc w:val="both"/>
        <w:textAlignment w:val="baseline"/>
        <w:rPr>
          <w:rFonts w:eastAsia="Calibri" w:cs="Times New Roman"/>
          <w:color w:val="000000"/>
          <w:spacing w:val="-3"/>
        </w:rPr>
      </w:pPr>
      <w:r w:rsidRPr="005C5815">
        <w:rPr>
          <w:rFonts w:eastAsia="Calibri" w:cs="Times New Roman"/>
          <w:color w:val="000000"/>
          <w:u w:val="single"/>
        </w:rPr>
        <w:t xml:space="preserve">PROJECT COSTS </w:t>
      </w:r>
    </w:p>
    <w:p w14:paraId="26E772D0" w14:textId="77777777" w:rsidR="006B21C5" w:rsidRPr="005C5815" w:rsidRDefault="006B21C5" w:rsidP="00C2142F">
      <w:pPr>
        <w:contextualSpacing/>
        <w:jc w:val="both"/>
        <w:textAlignment w:val="baseline"/>
        <w:rPr>
          <w:rFonts w:eastAsia="Calibri" w:cs="Times New Roman"/>
          <w:color w:val="000000"/>
          <w:spacing w:val="-3"/>
        </w:rPr>
      </w:pPr>
    </w:p>
    <w:p w14:paraId="62E06A33" w14:textId="33B44C7F" w:rsidR="00C2142F" w:rsidRPr="005C5815" w:rsidRDefault="00596B84" w:rsidP="00C2142F">
      <w:pPr>
        <w:contextualSpacing/>
        <w:jc w:val="both"/>
        <w:textAlignment w:val="baseline"/>
        <w:rPr>
          <w:rFonts w:eastAsia="Calibri" w:cs="Times New Roman"/>
          <w:color w:val="000000"/>
          <w:spacing w:val="-3"/>
        </w:rPr>
      </w:pPr>
      <w:r w:rsidRPr="005C5815">
        <w:rPr>
          <w:rFonts w:eastAsia="Calibri" w:cs="Times New Roman"/>
          <w:color w:val="000000"/>
          <w:spacing w:val="-3"/>
        </w:rPr>
        <w:t>Applicants may apply for a reimbursement grant of up to 80% of Eligible Costs</w:t>
      </w:r>
      <w:r w:rsidR="00710C00" w:rsidRPr="005C5815">
        <w:rPr>
          <w:rFonts w:eastAsia="Calibri" w:cs="Times New Roman"/>
          <w:color w:val="000000"/>
          <w:spacing w:val="-3"/>
        </w:rPr>
        <w:t>.</w:t>
      </w:r>
      <w:r w:rsidR="00D04809" w:rsidRPr="005C5815">
        <w:rPr>
          <w:rFonts w:eastAsia="Calibri" w:cs="Times New Roman"/>
          <w:color w:val="000000"/>
          <w:spacing w:val="-3"/>
        </w:rPr>
        <w:t xml:space="preserve"> </w:t>
      </w:r>
      <w:r w:rsidRPr="005C5815">
        <w:rPr>
          <w:rFonts w:eastAsia="Calibri" w:cs="Times New Roman"/>
          <w:color w:val="000000"/>
          <w:spacing w:val="-3"/>
        </w:rPr>
        <w:t xml:space="preserve">When </w:t>
      </w:r>
      <w:r w:rsidR="00310269" w:rsidRPr="005C5815">
        <w:rPr>
          <w:rFonts w:eastAsia="Calibri" w:cs="Times New Roman"/>
          <w:color w:val="000000"/>
          <w:spacing w:val="-3"/>
        </w:rPr>
        <w:t>Eligible C</w:t>
      </w:r>
      <w:r w:rsidRPr="005C5815">
        <w:rPr>
          <w:rFonts w:eastAsia="Calibri" w:cs="Times New Roman"/>
          <w:color w:val="000000"/>
          <w:spacing w:val="-3"/>
        </w:rPr>
        <w:t>osts are submitted for reimbursement, they will be reviewed to ensure conformance with the Grant Agreement, FHWA guidance</w:t>
      </w:r>
      <w:r w:rsidR="00FB6FEC" w:rsidRPr="005C5815">
        <w:rPr>
          <w:rFonts w:eastAsia="Calibri" w:cs="Times New Roman"/>
          <w:color w:val="000000"/>
          <w:spacing w:val="-3"/>
        </w:rPr>
        <w:t>,</w:t>
      </w:r>
      <w:r w:rsidRPr="005C5815">
        <w:rPr>
          <w:rFonts w:eastAsia="Calibri" w:cs="Times New Roman"/>
          <w:color w:val="000000"/>
          <w:spacing w:val="-3"/>
        </w:rPr>
        <w:t xml:space="preserve"> 2 C</w:t>
      </w:r>
      <w:r w:rsidR="00CF2618" w:rsidRPr="005C5815">
        <w:rPr>
          <w:rFonts w:eastAsia="Calibri" w:cs="Times New Roman"/>
          <w:color w:val="000000"/>
          <w:spacing w:val="-3"/>
        </w:rPr>
        <w:t>.</w:t>
      </w:r>
      <w:r w:rsidRPr="005C5815">
        <w:rPr>
          <w:rFonts w:eastAsia="Calibri" w:cs="Times New Roman"/>
          <w:color w:val="000000"/>
          <w:spacing w:val="-3"/>
        </w:rPr>
        <w:t>F</w:t>
      </w:r>
      <w:r w:rsidR="00CF2618" w:rsidRPr="005C5815">
        <w:rPr>
          <w:rFonts w:eastAsia="Calibri" w:cs="Times New Roman"/>
          <w:color w:val="000000"/>
          <w:spacing w:val="-3"/>
        </w:rPr>
        <w:t>.</w:t>
      </w:r>
      <w:r w:rsidRPr="005C5815">
        <w:rPr>
          <w:rFonts w:eastAsia="Calibri" w:cs="Times New Roman"/>
          <w:color w:val="000000"/>
          <w:spacing w:val="-3"/>
        </w:rPr>
        <w:t>R</w:t>
      </w:r>
      <w:r w:rsidR="00CF2618" w:rsidRPr="005C5815">
        <w:rPr>
          <w:rFonts w:eastAsia="Calibri" w:cs="Times New Roman"/>
          <w:color w:val="000000"/>
          <w:spacing w:val="-3"/>
        </w:rPr>
        <w:t>. Part</w:t>
      </w:r>
      <w:r w:rsidRPr="005C5815">
        <w:rPr>
          <w:rFonts w:eastAsia="Calibri" w:cs="Times New Roman"/>
          <w:color w:val="000000"/>
          <w:spacing w:val="-3"/>
        </w:rPr>
        <w:t xml:space="preserve"> 200</w:t>
      </w:r>
      <w:r w:rsidR="004A577D" w:rsidRPr="005C5815">
        <w:rPr>
          <w:rFonts w:eastAsia="Calibri" w:cs="Times New Roman"/>
          <w:color w:val="000000"/>
          <w:spacing w:val="-3"/>
        </w:rPr>
        <w:t>,</w:t>
      </w:r>
      <w:r w:rsidRPr="005C5815">
        <w:rPr>
          <w:rFonts w:eastAsia="Calibri" w:cs="Times New Roman"/>
          <w:color w:val="000000"/>
          <w:spacing w:val="-3"/>
        </w:rPr>
        <w:t xml:space="preserve"> and NEVI Program guidance. </w:t>
      </w:r>
      <w:r w:rsidR="0002342D" w:rsidRPr="005C5815">
        <w:rPr>
          <w:rFonts w:eastAsia="Calibri" w:cs="Times New Roman"/>
          <w:color w:val="000000"/>
          <w:spacing w:val="-3"/>
        </w:rPr>
        <w:t xml:space="preserve">Notwithstanding anything to the contrary contained or implied herein, the aggregate amount of Eligible Costs reimbursed for any </w:t>
      </w:r>
      <w:r w:rsidR="00560AC5" w:rsidRPr="005C5815">
        <w:rPr>
          <w:rFonts w:eastAsia="Calibri" w:cs="Times New Roman"/>
          <w:color w:val="000000"/>
          <w:spacing w:val="-3"/>
        </w:rPr>
        <w:t>expense</w:t>
      </w:r>
      <w:r w:rsidR="0002342D" w:rsidRPr="005C5815">
        <w:rPr>
          <w:rFonts w:eastAsia="Calibri" w:cs="Times New Roman"/>
          <w:color w:val="000000"/>
          <w:spacing w:val="-3"/>
        </w:rPr>
        <w:t xml:space="preserve"> item will not exceed the amount shown on Applicant’s budget for such item in the budget submitted as part of Applicant’s Application. </w:t>
      </w:r>
      <w:r w:rsidRPr="005C5815">
        <w:rPr>
          <w:rFonts w:eastAsia="Calibri" w:cs="Times New Roman"/>
          <w:color w:val="000000"/>
          <w:spacing w:val="-3"/>
        </w:rPr>
        <w:t xml:space="preserve">The </w:t>
      </w:r>
      <w:r w:rsidR="00CF2618" w:rsidRPr="005C5815">
        <w:rPr>
          <w:rFonts w:eastAsia="Calibri" w:cs="Times New Roman"/>
          <w:color w:val="000000"/>
          <w:spacing w:val="-3"/>
        </w:rPr>
        <w:t>definitions</w:t>
      </w:r>
      <w:r w:rsidRPr="005C5815">
        <w:rPr>
          <w:rFonts w:eastAsia="Calibri" w:cs="Times New Roman"/>
          <w:color w:val="000000"/>
          <w:spacing w:val="-3"/>
        </w:rPr>
        <w:t xml:space="preserve"> of Eligible Costs and Ineligible Costs are based on ADECA’s current understanding of </w:t>
      </w:r>
      <w:r w:rsidR="00CF2618" w:rsidRPr="005C5815">
        <w:rPr>
          <w:rFonts w:eastAsia="Calibri" w:cs="Times New Roman"/>
          <w:color w:val="000000"/>
          <w:spacing w:val="-3"/>
        </w:rPr>
        <w:t xml:space="preserve">applicable law and </w:t>
      </w:r>
      <w:r w:rsidR="00540E5C" w:rsidRPr="005C5815">
        <w:rPr>
          <w:rFonts w:eastAsia="Calibri" w:cs="Times New Roman"/>
          <w:color w:val="000000"/>
          <w:spacing w:val="-3"/>
        </w:rPr>
        <w:t>f</w:t>
      </w:r>
      <w:r w:rsidRPr="005C5815">
        <w:rPr>
          <w:rFonts w:eastAsia="Calibri" w:cs="Times New Roman"/>
          <w:color w:val="000000"/>
          <w:spacing w:val="-3"/>
        </w:rPr>
        <w:t>ederal guidance</w:t>
      </w:r>
      <w:r w:rsidR="00CF2618" w:rsidRPr="005C5815">
        <w:rPr>
          <w:rFonts w:eastAsia="Calibri" w:cs="Times New Roman"/>
          <w:color w:val="000000"/>
          <w:spacing w:val="-3"/>
        </w:rPr>
        <w:t xml:space="preserve"> and </w:t>
      </w:r>
      <w:r w:rsidR="00967611" w:rsidRPr="005C5815">
        <w:rPr>
          <w:rFonts w:eastAsia="Calibri" w:cs="Times New Roman"/>
          <w:color w:val="000000"/>
          <w:spacing w:val="-3"/>
        </w:rPr>
        <w:t xml:space="preserve">are </w:t>
      </w:r>
      <w:r w:rsidR="00265C13" w:rsidRPr="005C5815">
        <w:rPr>
          <w:rFonts w:eastAsia="Calibri" w:cs="Times New Roman"/>
          <w:color w:val="000000"/>
          <w:spacing w:val="-3"/>
        </w:rPr>
        <w:t xml:space="preserve">subject to </w:t>
      </w:r>
      <w:r w:rsidR="00CF2618" w:rsidRPr="005C5815">
        <w:rPr>
          <w:rFonts w:eastAsia="Calibri" w:cs="Times New Roman"/>
          <w:color w:val="000000"/>
          <w:spacing w:val="-3"/>
        </w:rPr>
        <w:t>change</w:t>
      </w:r>
      <w:r w:rsidRPr="005C5815">
        <w:rPr>
          <w:rFonts w:eastAsia="Calibri" w:cs="Times New Roman"/>
          <w:color w:val="000000"/>
          <w:spacing w:val="-3"/>
        </w:rPr>
        <w:t>.</w:t>
      </w:r>
      <w:r w:rsidR="00C2142F" w:rsidRPr="005C5815" w:rsidDel="006E4132">
        <w:rPr>
          <w:rFonts w:eastAsia="Calibri" w:cs="Times New Roman"/>
          <w:color w:val="000000"/>
          <w:spacing w:val="-3"/>
        </w:rPr>
        <w:t xml:space="preserve"> </w:t>
      </w:r>
    </w:p>
    <w:p w14:paraId="5479213D" w14:textId="77777777" w:rsidR="00C2142F" w:rsidRPr="005C5815" w:rsidRDefault="00C2142F" w:rsidP="00C2142F">
      <w:pPr>
        <w:contextualSpacing/>
        <w:jc w:val="both"/>
        <w:textAlignment w:val="baseline"/>
        <w:rPr>
          <w:rFonts w:eastAsia="Calibri" w:cs="Times New Roman"/>
          <w:color w:val="000000"/>
          <w:spacing w:val="-3"/>
        </w:rPr>
      </w:pPr>
    </w:p>
    <w:p w14:paraId="7A08ACAD" w14:textId="316AAC32" w:rsidR="00C2142F" w:rsidRPr="005C5815" w:rsidRDefault="00C2142F" w:rsidP="00C2142F">
      <w:pPr>
        <w:contextualSpacing/>
        <w:jc w:val="both"/>
        <w:textAlignment w:val="baseline"/>
        <w:rPr>
          <w:rFonts w:eastAsia="Calibri" w:cs="Times New Roman"/>
          <w:color w:val="000000"/>
          <w:spacing w:val="-3"/>
        </w:rPr>
      </w:pPr>
      <w:r w:rsidRPr="005C5815">
        <w:rPr>
          <w:rFonts w:eastAsia="Calibri" w:cs="Times New Roman"/>
          <w:color w:val="000000"/>
          <w:spacing w:val="-3"/>
        </w:rPr>
        <w:t>Applicants must provide documentation demonstrating that funds or credit needed to complete the Project prior to reimbursement are, or will be, available pending award.  Acceptable sources of documentation include a letter on the organization’s letterhead</w:t>
      </w:r>
      <w:r w:rsidR="009C4D3C" w:rsidRPr="005C5815">
        <w:rPr>
          <w:rFonts w:eastAsia="Calibri" w:cs="Times New Roman"/>
          <w:color w:val="000000"/>
          <w:spacing w:val="-3"/>
        </w:rPr>
        <w:t>,</w:t>
      </w:r>
      <w:r w:rsidRPr="005C5815">
        <w:rPr>
          <w:rFonts w:eastAsia="Calibri" w:cs="Times New Roman"/>
          <w:color w:val="000000"/>
          <w:spacing w:val="-3"/>
        </w:rPr>
        <w:t xml:space="preserve"> binding Memorand</w:t>
      </w:r>
      <w:r w:rsidR="001056D5" w:rsidRPr="005C5815">
        <w:rPr>
          <w:rFonts w:eastAsia="Calibri" w:cs="Times New Roman"/>
          <w:color w:val="000000"/>
          <w:spacing w:val="-3"/>
        </w:rPr>
        <w:t>um</w:t>
      </w:r>
      <w:r w:rsidRPr="005C5815">
        <w:rPr>
          <w:rFonts w:eastAsia="Calibri" w:cs="Times New Roman"/>
          <w:color w:val="000000"/>
          <w:spacing w:val="-3"/>
        </w:rPr>
        <w:t xml:space="preserve"> of Understanding</w:t>
      </w:r>
      <w:r w:rsidR="009C4D3C" w:rsidRPr="005C5815">
        <w:rPr>
          <w:rFonts w:eastAsia="Calibri" w:cs="Times New Roman"/>
          <w:color w:val="000000"/>
          <w:spacing w:val="-3"/>
        </w:rPr>
        <w:t>,</w:t>
      </w:r>
      <w:r w:rsidRPr="005C5815">
        <w:rPr>
          <w:rFonts w:eastAsia="Calibri" w:cs="Times New Roman"/>
          <w:color w:val="000000"/>
          <w:spacing w:val="-3"/>
        </w:rPr>
        <w:t xml:space="preserve"> or other signed agreement. The documentation must provide a firm commitment </w:t>
      </w:r>
      <w:proofErr w:type="gramStart"/>
      <w:r w:rsidRPr="005C5815">
        <w:rPr>
          <w:rFonts w:eastAsia="Calibri" w:cs="Times New Roman"/>
          <w:color w:val="000000"/>
          <w:spacing w:val="-3"/>
        </w:rPr>
        <w:t>of</w:t>
      </w:r>
      <w:proofErr w:type="gramEnd"/>
      <w:r w:rsidRPr="005C5815">
        <w:rPr>
          <w:rFonts w:eastAsia="Calibri" w:cs="Times New Roman"/>
          <w:color w:val="000000"/>
          <w:spacing w:val="-3"/>
        </w:rPr>
        <w:t xml:space="preserve"> the amount and type of funds to be provided. The documentation must state that the funds will be available and committed at the time of the grant award.</w:t>
      </w:r>
    </w:p>
    <w:p w14:paraId="6674EBD0" w14:textId="77777777" w:rsidR="00FA12EB" w:rsidRPr="005C5815" w:rsidRDefault="00FA12EB" w:rsidP="00011B7B">
      <w:pPr>
        <w:contextualSpacing/>
        <w:jc w:val="both"/>
        <w:textAlignment w:val="baseline"/>
        <w:rPr>
          <w:rFonts w:eastAsia="Calibri" w:cs="Times New Roman"/>
          <w:color w:val="000000"/>
          <w:spacing w:val="-3"/>
        </w:rPr>
      </w:pPr>
    </w:p>
    <w:p w14:paraId="2E87896B" w14:textId="77777777" w:rsidR="00F76198" w:rsidRPr="005C5815" w:rsidRDefault="00F76198" w:rsidP="00011B7B">
      <w:pPr>
        <w:contextualSpacing/>
        <w:jc w:val="both"/>
        <w:textAlignment w:val="baseline"/>
        <w:rPr>
          <w:rFonts w:eastAsia="Calibri" w:cs="Times New Roman"/>
          <w:color w:val="000000"/>
          <w:spacing w:val="-3"/>
          <w:u w:val="single"/>
        </w:rPr>
      </w:pPr>
      <w:r w:rsidRPr="005C5815">
        <w:rPr>
          <w:rFonts w:eastAsia="Calibri" w:cs="Times New Roman"/>
          <w:color w:val="000000"/>
          <w:spacing w:val="-3"/>
          <w:u w:val="single"/>
        </w:rPr>
        <w:t>REIMBURSEMENT GRANT PROGRAM</w:t>
      </w:r>
    </w:p>
    <w:p w14:paraId="7A226673" w14:textId="77777777" w:rsidR="006B21C5" w:rsidRPr="005C5815" w:rsidRDefault="006B21C5" w:rsidP="00011B7B">
      <w:pPr>
        <w:contextualSpacing/>
        <w:jc w:val="both"/>
        <w:textAlignment w:val="baseline"/>
        <w:rPr>
          <w:rFonts w:eastAsia="Calibri" w:cs="Times New Roman"/>
          <w:color w:val="000000"/>
          <w:spacing w:val="-3"/>
        </w:rPr>
      </w:pPr>
    </w:p>
    <w:p w14:paraId="2F457446" w14:textId="182C64C4" w:rsidR="001F33D8" w:rsidRPr="005C5815" w:rsidRDefault="00C010C2" w:rsidP="00011B7B">
      <w:pPr>
        <w:contextualSpacing/>
        <w:jc w:val="both"/>
        <w:textAlignment w:val="baseline"/>
        <w:rPr>
          <w:rFonts w:eastAsia="Calibri" w:cs="Times New Roman"/>
          <w:color w:val="000000"/>
          <w:spacing w:val="-1"/>
        </w:rPr>
      </w:pPr>
      <w:r w:rsidRPr="005C5815">
        <w:rPr>
          <w:rFonts w:eastAsia="Calibri" w:cs="Times New Roman"/>
          <w:color w:val="000000"/>
          <w:spacing w:val="-3"/>
        </w:rPr>
        <w:t>Th</w:t>
      </w:r>
      <w:r w:rsidR="00126BA7" w:rsidRPr="005C5815">
        <w:rPr>
          <w:rFonts w:eastAsia="Calibri" w:cs="Times New Roman"/>
          <w:color w:val="000000"/>
          <w:spacing w:val="-3"/>
        </w:rPr>
        <w:t>e</w:t>
      </w:r>
      <w:r w:rsidRPr="005C5815">
        <w:rPr>
          <w:rFonts w:eastAsia="Calibri" w:cs="Times New Roman"/>
          <w:color w:val="000000"/>
          <w:spacing w:val="-3"/>
        </w:rPr>
        <w:t xml:space="preserve"> </w:t>
      </w:r>
      <w:r w:rsidR="00126BA7" w:rsidRPr="005C5815">
        <w:rPr>
          <w:rFonts w:eastAsia="Calibri" w:cs="Times New Roman"/>
          <w:color w:val="000000"/>
          <w:spacing w:val="-3"/>
        </w:rPr>
        <w:t>NEVI P</w:t>
      </w:r>
      <w:r w:rsidR="006744DD" w:rsidRPr="005C5815">
        <w:rPr>
          <w:rFonts w:eastAsia="Calibri" w:cs="Times New Roman"/>
          <w:color w:val="000000"/>
          <w:spacing w:val="-3"/>
        </w:rPr>
        <w:t xml:space="preserve">rogram is a </w:t>
      </w:r>
      <w:r w:rsidR="00367FC7" w:rsidRPr="005C5815">
        <w:rPr>
          <w:rFonts w:eastAsia="Calibri" w:cs="Times New Roman"/>
          <w:color w:val="000000"/>
          <w:spacing w:val="-3"/>
        </w:rPr>
        <w:t xml:space="preserve">competitive </w:t>
      </w:r>
      <w:proofErr w:type="gramStart"/>
      <w:r w:rsidR="006744DD" w:rsidRPr="005C5815">
        <w:rPr>
          <w:rFonts w:eastAsia="Calibri" w:cs="Times New Roman"/>
          <w:color w:val="000000"/>
          <w:spacing w:val="-3"/>
        </w:rPr>
        <w:t>reimbursement grant</w:t>
      </w:r>
      <w:proofErr w:type="gramEnd"/>
      <w:r w:rsidR="006744DD" w:rsidRPr="005C5815">
        <w:rPr>
          <w:rFonts w:eastAsia="Calibri" w:cs="Times New Roman"/>
          <w:color w:val="000000"/>
          <w:spacing w:val="-3"/>
        </w:rPr>
        <w:t xml:space="preserve"> program. Grant</w:t>
      </w:r>
      <w:r w:rsidR="006F0CD4" w:rsidRPr="005C5815">
        <w:rPr>
          <w:rFonts w:eastAsia="Calibri" w:cs="Times New Roman"/>
          <w:color w:val="000000"/>
          <w:spacing w:val="-3"/>
        </w:rPr>
        <w:t xml:space="preserve"> reimbursement</w:t>
      </w:r>
      <w:r w:rsidR="006744DD" w:rsidRPr="005C5815">
        <w:rPr>
          <w:rFonts w:eastAsia="Calibri" w:cs="Times New Roman"/>
          <w:color w:val="000000"/>
          <w:spacing w:val="-3"/>
        </w:rPr>
        <w:t xml:space="preserve"> payments </w:t>
      </w:r>
      <w:r w:rsidR="00F11254" w:rsidRPr="005C5815">
        <w:rPr>
          <w:rFonts w:eastAsia="Calibri" w:cs="Times New Roman"/>
          <w:color w:val="000000"/>
          <w:spacing w:val="-3"/>
        </w:rPr>
        <w:t>(</w:t>
      </w:r>
      <w:r w:rsidR="00126BA7" w:rsidRPr="005C5815">
        <w:rPr>
          <w:rFonts w:eastAsia="Calibri" w:cs="Times New Roman"/>
          <w:color w:val="000000"/>
          <w:spacing w:val="-3"/>
        </w:rPr>
        <w:t xml:space="preserve">for </w:t>
      </w:r>
      <w:r w:rsidR="00F359E5" w:rsidRPr="005C5815">
        <w:rPr>
          <w:rFonts w:eastAsia="Calibri" w:cs="Times New Roman"/>
          <w:color w:val="000000"/>
          <w:spacing w:val="-3"/>
        </w:rPr>
        <w:t xml:space="preserve">up to 80% of </w:t>
      </w:r>
      <w:r w:rsidR="006F0CD4" w:rsidRPr="005C5815">
        <w:rPr>
          <w:rFonts w:eastAsia="Calibri" w:cs="Times New Roman"/>
          <w:color w:val="000000"/>
          <w:spacing w:val="-3"/>
        </w:rPr>
        <w:t xml:space="preserve">incurred and paid </w:t>
      </w:r>
      <w:r w:rsidR="00126BA7" w:rsidRPr="005C5815">
        <w:rPr>
          <w:rFonts w:eastAsia="Calibri" w:cs="Times New Roman"/>
          <w:color w:val="000000"/>
          <w:spacing w:val="-3"/>
        </w:rPr>
        <w:t>Eligible Costs</w:t>
      </w:r>
      <w:r w:rsidR="0002342D" w:rsidRPr="005C5815">
        <w:rPr>
          <w:rFonts w:eastAsia="Calibri" w:cs="Times New Roman"/>
          <w:color w:val="000000"/>
          <w:spacing w:val="-3"/>
        </w:rPr>
        <w:t xml:space="preserve"> </w:t>
      </w:r>
      <w:r w:rsidR="000B6699" w:rsidRPr="005C5815">
        <w:rPr>
          <w:rFonts w:eastAsia="Calibri" w:cs="Times New Roman"/>
          <w:color w:val="000000"/>
          <w:spacing w:val="-3"/>
        </w:rPr>
        <w:t>(</w:t>
      </w:r>
      <w:r w:rsidR="000F49DF" w:rsidRPr="005C5815">
        <w:rPr>
          <w:rFonts w:eastAsia="Calibri" w:cs="Times New Roman"/>
          <w:color w:val="000000"/>
          <w:spacing w:val="-3"/>
        </w:rPr>
        <w:t xml:space="preserve">depending on the Matching Funds </w:t>
      </w:r>
      <w:r w:rsidR="0002342D" w:rsidRPr="005C5815">
        <w:rPr>
          <w:rFonts w:eastAsia="Calibri" w:cs="Times New Roman"/>
          <w:color w:val="000000"/>
          <w:spacing w:val="-3"/>
        </w:rPr>
        <w:t>but in no event exceeding the Award Amount in the aggregate</w:t>
      </w:r>
      <w:r w:rsidR="00E6728D" w:rsidRPr="005C5815">
        <w:rPr>
          <w:rFonts w:eastAsia="Calibri" w:cs="Times New Roman"/>
          <w:color w:val="000000"/>
          <w:spacing w:val="-3"/>
        </w:rPr>
        <w:t>)</w:t>
      </w:r>
      <w:r w:rsidR="0002342D" w:rsidRPr="005C5815">
        <w:rPr>
          <w:rFonts w:eastAsia="Calibri" w:cs="Times New Roman"/>
          <w:color w:val="000000"/>
          <w:spacing w:val="-3"/>
        </w:rPr>
        <w:t>)</w:t>
      </w:r>
      <w:r w:rsidR="007944FA" w:rsidRPr="005C5815">
        <w:rPr>
          <w:rFonts w:eastAsia="Calibri" w:cs="Times New Roman"/>
          <w:color w:val="000000"/>
          <w:spacing w:val="-3"/>
        </w:rPr>
        <w:t xml:space="preserve"> </w:t>
      </w:r>
      <w:r w:rsidR="000F49DF" w:rsidRPr="005C5815">
        <w:rPr>
          <w:rFonts w:eastAsia="Calibri" w:cs="Times New Roman"/>
          <w:color w:val="000000"/>
          <w:spacing w:val="-3"/>
        </w:rPr>
        <w:t>are subject to, among other things,</w:t>
      </w:r>
      <w:r w:rsidR="00020C7C" w:rsidRPr="005C5815">
        <w:rPr>
          <w:rFonts w:eastAsia="Calibri" w:cs="Times New Roman"/>
          <w:color w:val="000000"/>
          <w:spacing w:val="-3"/>
        </w:rPr>
        <w:t xml:space="preserve"> Applicant’s certifying that all equipment and other goods </w:t>
      </w:r>
      <w:r w:rsidR="006F0CD4" w:rsidRPr="005C5815">
        <w:rPr>
          <w:rFonts w:eastAsia="Calibri" w:cs="Times New Roman"/>
          <w:color w:val="000000"/>
          <w:spacing w:val="-3"/>
        </w:rPr>
        <w:t xml:space="preserve">to which such reimbursement funding relates </w:t>
      </w:r>
      <w:r w:rsidR="00A036A1" w:rsidRPr="005C5815">
        <w:rPr>
          <w:rFonts w:eastAsia="Calibri" w:cs="Times New Roman"/>
          <w:color w:val="000000"/>
          <w:spacing w:val="-3"/>
        </w:rPr>
        <w:t>are</w:t>
      </w:r>
      <w:r w:rsidR="00F11254" w:rsidRPr="005C5815">
        <w:rPr>
          <w:rFonts w:eastAsia="Calibri" w:cs="Times New Roman"/>
          <w:color w:val="000000"/>
          <w:spacing w:val="-3"/>
        </w:rPr>
        <w:t xml:space="preserve"> ow</w:t>
      </w:r>
      <w:r w:rsidR="00D04809" w:rsidRPr="005C5815">
        <w:rPr>
          <w:rFonts w:eastAsia="Calibri" w:cs="Times New Roman"/>
          <w:color w:val="000000"/>
          <w:spacing w:val="-3"/>
        </w:rPr>
        <w:t>n</w:t>
      </w:r>
      <w:r w:rsidR="00F11254" w:rsidRPr="005C5815">
        <w:rPr>
          <w:rFonts w:eastAsia="Calibri" w:cs="Times New Roman"/>
          <w:color w:val="000000"/>
          <w:spacing w:val="-3"/>
        </w:rPr>
        <w:t>ed and</w:t>
      </w:r>
      <w:r w:rsidR="00020C7C" w:rsidRPr="005C5815">
        <w:rPr>
          <w:rFonts w:eastAsia="Calibri" w:cs="Times New Roman"/>
          <w:color w:val="000000"/>
          <w:spacing w:val="-3"/>
        </w:rPr>
        <w:t xml:space="preserve"> possessed by Applicant on the Project </w:t>
      </w:r>
      <w:r w:rsidR="006F0CD4" w:rsidRPr="005C5815">
        <w:rPr>
          <w:rFonts w:eastAsia="Calibri" w:cs="Times New Roman"/>
          <w:color w:val="000000"/>
          <w:spacing w:val="-3"/>
        </w:rPr>
        <w:t>s</w:t>
      </w:r>
      <w:r w:rsidR="00020C7C" w:rsidRPr="005C5815">
        <w:rPr>
          <w:rFonts w:eastAsia="Calibri" w:cs="Times New Roman"/>
          <w:color w:val="000000"/>
          <w:spacing w:val="-3"/>
        </w:rPr>
        <w:t xml:space="preserve">ite </w:t>
      </w:r>
      <w:r w:rsidR="00F11254" w:rsidRPr="005C5815">
        <w:rPr>
          <w:rFonts w:eastAsia="Calibri" w:cs="Times New Roman"/>
          <w:color w:val="000000"/>
          <w:spacing w:val="-3"/>
        </w:rPr>
        <w:t xml:space="preserve">and </w:t>
      </w:r>
      <w:r w:rsidR="006F0CD4" w:rsidRPr="005C5815">
        <w:rPr>
          <w:rFonts w:eastAsia="Calibri" w:cs="Times New Roman"/>
          <w:color w:val="000000"/>
          <w:spacing w:val="-3"/>
        </w:rPr>
        <w:t>are</w:t>
      </w:r>
      <w:r w:rsidR="00020C7C" w:rsidRPr="005C5815">
        <w:rPr>
          <w:rFonts w:eastAsia="Calibri" w:cs="Times New Roman"/>
          <w:color w:val="000000"/>
          <w:spacing w:val="-3"/>
        </w:rPr>
        <w:t xml:space="preserve"> properly installed </w:t>
      </w:r>
      <w:r w:rsidR="006F0CD4" w:rsidRPr="005C5815">
        <w:rPr>
          <w:rFonts w:eastAsia="Calibri" w:cs="Times New Roman"/>
          <w:color w:val="000000"/>
          <w:spacing w:val="-3"/>
        </w:rPr>
        <w:t xml:space="preserve">and operational </w:t>
      </w:r>
      <w:r w:rsidR="00020C7C" w:rsidRPr="005C5815">
        <w:rPr>
          <w:rFonts w:eastAsia="Calibri" w:cs="Times New Roman"/>
          <w:color w:val="000000"/>
          <w:spacing w:val="-3"/>
        </w:rPr>
        <w:t xml:space="preserve">and </w:t>
      </w:r>
      <w:r w:rsidR="00F11254" w:rsidRPr="005C5815">
        <w:rPr>
          <w:rFonts w:eastAsia="Calibri" w:cs="Times New Roman"/>
          <w:color w:val="000000"/>
          <w:spacing w:val="-3"/>
        </w:rPr>
        <w:t xml:space="preserve">that </w:t>
      </w:r>
      <w:r w:rsidR="00020C7C" w:rsidRPr="005C5815">
        <w:rPr>
          <w:rFonts w:eastAsia="Calibri" w:cs="Times New Roman"/>
          <w:color w:val="000000"/>
          <w:spacing w:val="-3"/>
        </w:rPr>
        <w:t xml:space="preserve">the </w:t>
      </w:r>
      <w:r w:rsidR="006F0CD4" w:rsidRPr="005C5815">
        <w:rPr>
          <w:rFonts w:eastAsia="Calibri" w:cs="Times New Roman"/>
          <w:color w:val="000000"/>
          <w:spacing w:val="-3"/>
        </w:rPr>
        <w:t xml:space="preserve">services and </w:t>
      </w:r>
      <w:r w:rsidR="00020C7C" w:rsidRPr="005C5815">
        <w:rPr>
          <w:rFonts w:eastAsia="Calibri" w:cs="Times New Roman"/>
          <w:color w:val="000000"/>
          <w:spacing w:val="-3"/>
        </w:rPr>
        <w:t xml:space="preserve">work to which the requested reimbursement </w:t>
      </w:r>
      <w:r w:rsidR="006F0CD4" w:rsidRPr="005C5815">
        <w:rPr>
          <w:rFonts w:eastAsia="Calibri" w:cs="Times New Roman"/>
          <w:color w:val="000000"/>
          <w:spacing w:val="-3"/>
        </w:rPr>
        <w:t xml:space="preserve">funding </w:t>
      </w:r>
      <w:r w:rsidR="00020C7C" w:rsidRPr="005C5815">
        <w:rPr>
          <w:rFonts w:eastAsia="Calibri" w:cs="Times New Roman"/>
          <w:color w:val="000000"/>
          <w:spacing w:val="-3"/>
        </w:rPr>
        <w:t>relates</w:t>
      </w:r>
      <w:r w:rsidR="006744DD" w:rsidRPr="005C5815">
        <w:rPr>
          <w:rFonts w:eastAsia="Calibri" w:cs="Times New Roman"/>
          <w:color w:val="000000"/>
          <w:spacing w:val="-1"/>
        </w:rPr>
        <w:t xml:space="preserve"> </w:t>
      </w:r>
      <w:r w:rsidR="006F0CD4" w:rsidRPr="005C5815">
        <w:rPr>
          <w:rFonts w:eastAsia="Calibri" w:cs="Times New Roman"/>
          <w:color w:val="000000"/>
          <w:spacing w:val="-1"/>
        </w:rPr>
        <w:t>are</w:t>
      </w:r>
      <w:r w:rsidR="006744DD" w:rsidRPr="005C5815">
        <w:rPr>
          <w:rFonts w:eastAsia="Calibri" w:cs="Times New Roman"/>
          <w:color w:val="000000"/>
          <w:spacing w:val="-1"/>
        </w:rPr>
        <w:t xml:space="preserve"> completed, verified, and approved. </w:t>
      </w:r>
    </w:p>
    <w:p w14:paraId="02D0A4A2" w14:textId="77777777" w:rsidR="001F33D8" w:rsidRPr="005C5815" w:rsidRDefault="001F33D8" w:rsidP="00011B7B">
      <w:pPr>
        <w:contextualSpacing/>
        <w:jc w:val="both"/>
        <w:textAlignment w:val="baseline"/>
        <w:rPr>
          <w:rFonts w:eastAsia="Calibri" w:cs="Times New Roman"/>
          <w:color w:val="000000"/>
          <w:spacing w:val="-1"/>
        </w:rPr>
      </w:pPr>
    </w:p>
    <w:p w14:paraId="20AF9534" w14:textId="7BC55DC9" w:rsidR="006744DD" w:rsidRPr="005C5815" w:rsidRDefault="00F36E41" w:rsidP="00011B7B">
      <w:pPr>
        <w:contextualSpacing/>
        <w:jc w:val="both"/>
        <w:textAlignment w:val="baseline"/>
        <w:rPr>
          <w:rFonts w:eastAsia="Calibri" w:cs="Times New Roman"/>
          <w:color w:val="000000"/>
          <w:spacing w:val="-1"/>
        </w:rPr>
      </w:pPr>
      <w:r w:rsidRPr="005C5815">
        <w:rPr>
          <w:rFonts w:eastAsia="Calibri" w:cs="Times New Roman"/>
          <w:color w:val="000000"/>
          <w:spacing w:val="-1"/>
        </w:rPr>
        <w:t xml:space="preserve">Without limiting the foregoing, ADECA </w:t>
      </w:r>
      <w:r w:rsidR="00406D0F" w:rsidRPr="005C5815">
        <w:rPr>
          <w:rFonts w:eastAsia="Calibri" w:cs="Times New Roman"/>
          <w:color w:val="000000"/>
          <w:spacing w:val="-1"/>
        </w:rPr>
        <w:t>and</w:t>
      </w:r>
      <w:r w:rsidR="007C2D43" w:rsidRPr="005C5815">
        <w:rPr>
          <w:rFonts w:eastAsia="Calibri" w:cs="Times New Roman"/>
          <w:color w:val="000000"/>
          <w:spacing w:val="-1"/>
        </w:rPr>
        <w:t>/or</w:t>
      </w:r>
      <w:r w:rsidR="00406D0F" w:rsidRPr="005C5815">
        <w:rPr>
          <w:rFonts w:eastAsia="Calibri" w:cs="Times New Roman"/>
          <w:color w:val="000000"/>
          <w:spacing w:val="-1"/>
        </w:rPr>
        <w:t xml:space="preserve"> its designees </w:t>
      </w:r>
      <w:r w:rsidRPr="005C5815">
        <w:rPr>
          <w:rFonts w:eastAsia="Calibri" w:cs="Times New Roman"/>
          <w:color w:val="000000"/>
          <w:spacing w:val="-1"/>
        </w:rPr>
        <w:t xml:space="preserve">may </w:t>
      </w:r>
      <w:r w:rsidR="00076DD0" w:rsidRPr="005C5815">
        <w:rPr>
          <w:rFonts w:eastAsia="Calibri" w:cs="Times New Roman"/>
          <w:color w:val="000000"/>
          <w:spacing w:val="-1"/>
        </w:rPr>
        <w:t>perform</w:t>
      </w:r>
      <w:r w:rsidR="00095174" w:rsidRPr="005C5815">
        <w:rPr>
          <w:rFonts w:eastAsia="Calibri" w:cs="Times New Roman"/>
          <w:color w:val="000000"/>
          <w:spacing w:val="-1"/>
        </w:rPr>
        <w:t xml:space="preserve"> </w:t>
      </w:r>
      <w:r w:rsidRPr="005C5815">
        <w:rPr>
          <w:rFonts w:eastAsia="Calibri" w:cs="Times New Roman"/>
          <w:color w:val="000000"/>
          <w:spacing w:val="-1"/>
        </w:rPr>
        <w:t>tests and inspections to confirm</w:t>
      </w:r>
      <w:r w:rsidR="001056D5" w:rsidRPr="005C5815">
        <w:rPr>
          <w:rFonts w:eastAsia="Calibri" w:cs="Times New Roman"/>
          <w:color w:val="000000"/>
          <w:spacing w:val="-1"/>
        </w:rPr>
        <w:t>,</w:t>
      </w:r>
      <w:r w:rsidRPr="005C5815">
        <w:rPr>
          <w:rFonts w:eastAsia="Calibri" w:cs="Times New Roman"/>
          <w:color w:val="000000"/>
          <w:spacing w:val="-1"/>
        </w:rPr>
        <w:t xml:space="preserve"> </w:t>
      </w:r>
      <w:r w:rsidR="00076DD0" w:rsidRPr="005C5815">
        <w:rPr>
          <w:rFonts w:eastAsia="Calibri" w:cs="Times New Roman"/>
          <w:color w:val="000000"/>
          <w:spacing w:val="-1"/>
        </w:rPr>
        <w:t>solely for</w:t>
      </w:r>
      <w:r w:rsidRPr="005C5815">
        <w:rPr>
          <w:rFonts w:eastAsia="Calibri" w:cs="Times New Roman"/>
          <w:color w:val="000000"/>
          <w:spacing w:val="-1"/>
        </w:rPr>
        <w:t xml:space="preserve"> </w:t>
      </w:r>
      <w:r w:rsidR="00406D0F" w:rsidRPr="005C5815">
        <w:rPr>
          <w:rFonts w:eastAsia="Calibri" w:cs="Times New Roman"/>
          <w:color w:val="000000"/>
          <w:spacing w:val="-1"/>
        </w:rPr>
        <w:t>ADECA’s purposes</w:t>
      </w:r>
      <w:r w:rsidR="001056D5" w:rsidRPr="005C5815">
        <w:rPr>
          <w:rFonts w:eastAsia="Calibri" w:cs="Times New Roman"/>
          <w:color w:val="000000"/>
          <w:spacing w:val="-1"/>
        </w:rPr>
        <w:t>,</w:t>
      </w:r>
      <w:r w:rsidRPr="005C5815">
        <w:rPr>
          <w:rFonts w:eastAsia="Calibri" w:cs="Times New Roman"/>
          <w:color w:val="000000"/>
          <w:spacing w:val="-1"/>
        </w:rPr>
        <w:t xml:space="preserve"> that the Project is on schedule and operati</w:t>
      </w:r>
      <w:r w:rsidR="00076DD0" w:rsidRPr="005C5815">
        <w:rPr>
          <w:rFonts w:eastAsia="Calibri" w:cs="Times New Roman"/>
          <w:color w:val="000000"/>
          <w:spacing w:val="-1"/>
        </w:rPr>
        <w:t xml:space="preserve">ng </w:t>
      </w:r>
      <w:r w:rsidR="00406D0F" w:rsidRPr="005C5815">
        <w:rPr>
          <w:rFonts w:eastAsia="Calibri" w:cs="Times New Roman"/>
          <w:color w:val="000000"/>
          <w:spacing w:val="-1"/>
        </w:rPr>
        <w:t>properly for such point in the schedule</w:t>
      </w:r>
      <w:r w:rsidR="00BF056D" w:rsidRPr="005C5815">
        <w:rPr>
          <w:rFonts w:eastAsia="Calibri" w:cs="Times New Roman"/>
          <w:color w:val="000000"/>
          <w:spacing w:val="-1"/>
        </w:rPr>
        <w:t xml:space="preserve">. </w:t>
      </w:r>
      <w:r w:rsidR="006744DD" w:rsidRPr="005C5815">
        <w:rPr>
          <w:rFonts w:eastAsia="Calibri" w:cs="Times New Roman"/>
          <w:color w:val="000000"/>
          <w:spacing w:val="-1"/>
        </w:rPr>
        <w:t xml:space="preserve">Detailed invoice requirements and submission instructions will be provided to </w:t>
      </w:r>
      <w:r w:rsidR="00960207" w:rsidRPr="005C5815">
        <w:rPr>
          <w:rFonts w:eastAsia="Calibri" w:cs="Times New Roman"/>
          <w:color w:val="000000"/>
          <w:spacing w:val="-1"/>
        </w:rPr>
        <w:t>S</w:t>
      </w:r>
      <w:r w:rsidR="006744DD" w:rsidRPr="005C5815">
        <w:rPr>
          <w:rFonts w:eastAsia="Calibri" w:cs="Times New Roman"/>
          <w:color w:val="000000"/>
          <w:spacing w:val="-1"/>
        </w:rPr>
        <w:t xml:space="preserve">uccessful </w:t>
      </w:r>
      <w:r w:rsidR="00126BA7" w:rsidRPr="005C5815">
        <w:rPr>
          <w:rFonts w:eastAsia="Calibri" w:cs="Times New Roman"/>
          <w:color w:val="000000"/>
          <w:spacing w:val="-1"/>
        </w:rPr>
        <w:t>A</w:t>
      </w:r>
      <w:r w:rsidR="006744DD" w:rsidRPr="005C5815">
        <w:rPr>
          <w:rFonts w:eastAsia="Calibri" w:cs="Times New Roman"/>
          <w:color w:val="000000"/>
          <w:spacing w:val="-1"/>
        </w:rPr>
        <w:t>pplicants.</w:t>
      </w:r>
    </w:p>
    <w:p w14:paraId="0AFBC2BC" w14:textId="77777777" w:rsidR="00413DAF" w:rsidRPr="005C5815" w:rsidRDefault="00413DAF" w:rsidP="00011B7B">
      <w:pPr>
        <w:contextualSpacing/>
        <w:jc w:val="both"/>
        <w:textAlignment w:val="baseline"/>
        <w:rPr>
          <w:rFonts w:eastAsia="Calibri" w:cs="Times New Roman"/>
          <w:color w:val="000000"/>
          <w:spacing w:val="-1"/>
        </w:rPr>
      </w:pPr>
    </w:p>
    <w:p w14:paraId="776A6DC7" w14:textId="77777777" w:rsidR="006744DD" w:rsidRPr="005C5815" w:rsidRDefault="00745FCF" w:rsidP="00011B7B">
      <w:pPr>
        <w:contextualSpacing/>
        <w:jc w:val="both"/>
        <w:textAlignment w:val="baseline"/>
        <w:rPr>
          <w:rFonts w:eastAsia="Calibri" w:cs="Times New Roman"/>
          <w:color w:val="000000"/>
        </w:rPr>
      </w:pPr>
      <w:r w:rsidRPr="005C5815">
        <w:rPr>
          <w:rFonts w:eastAsia="Calibri" w:cs="Times New Roman"/>
          <w:color w:val="000000"/>
        </w:rPr>
        <w:lastRenderedPageBreak/>
        <w:t>P</w:t>
      </w:r>
      <w:r w:rsidR="006744DD" w:rsidRPr="005C5815">
        <w:rPr>
          <w:rFonts w:eastAsia="Calibri" w:cs="Times New Roman"/>
          <w:color w:val="000000"/>
        </w:rPr>
        <w:t xml:space="preserve">roject costs </w:t>
      </w:r>
      <w:r w:rsidR="00F76198" w:rsidRPr="005C5815">
        <w:rPr>
          <w:rFonts w:eastAsia="Calibri" w:cs="Times New Roman"/>
          <w:color w:val="000000"/>
        </w:rPr>
        <w:t xml:space="preserve">submitted </w:t>
      </w:r>
      <w:r w:rsidR="00C010C2" w:rsidRPr="005C5815">
        <w:rPr>
          <w:rFonts w:eastAsia="Calibri" w:cs="Times New Roman"/>
          <w:color w:val="000000"/>
        </w:rPr>
        <w:t xml:space="preserve">for reimbursement </w:t>
      </w:r>
      <w:r w:rsidR="006744DD" w:rsidRPr="005C5815">
        <w:rPr>
          <w:rFonts w:eastAsia="Calibri" w:cs="Times New Roman"/>
          <w:color w:val="000000"/>
        </w:rPr>
        <w:t xml:space="preserve">must be </w:t>
      </w:r>
      <w:r w:rsidR="00C010C2" w:rsidRPr="005C5815">
        <w:rPr>
          <w:rFonts w:eastAsia="Calibri" w:cs="Times New Roman"/>
          <w:color w:val="000000"/>
        </w:rPr>
        <w:t>Eligible Costs</w:t>
      </w:r>
      <w:r w:rsidR="00BF056D" w:rsidRPr="005C5815">
        <w:rPr>
          <w:rFonts w:eastAsia="Calibri" w:cs="Times New Roman"/>
          <w:color w:val="000000"/>
        </w:rPr>
        <w:t xml:space="preserve">. </w:t>
      </w:r>
    </w:p>
    <w:p w14:paraId="49025012" w14:textId="77777777" w:rsidR="00A02416" w:rsidRPr="005C5815" w:rsidRDefault="00A02416" w:rsidP="00011B7B">
      <w:pPr>
        <w:contextualSpacing/>
        <w:jc w:val="both"/>
        <w:textAlignment w:val="baseline"/>
        <w:rPr>
          <w:rFonts w:cs="Times New Roman"/>
        </w:rPr>
      </w:pPr>
    </w:p>
    <w:p w14:paraId="78C6A837" w14:textId="77777777" w:rsidR="00104CF9" w:rsidRPr="005C5815" w:rsidRDefault="00F55175" w:rsidP="00011B7B">
      <w:pPr>
        <w:contextualSpacing/>
        <w:jc w:val="both"/>
        <w:textAlignment w:val="baseline"/>
        <w:rPr>
          <w:rFonts w:cs="Times New Roman"/>
        </w:rPr>
      </w:pPr>
      <w:r w:rsidRPr="005C5815">
        <w:rPr>
          <w:rFonts w:cs="Times New Roman"/>
        </w:rPr>
        <w:t xml:space="preserve">Due to </w:t>
      </w:r>
      <w:r w:rsidR="00813D9B" w:rsidRPr="005C5815">
        <w:rPr>
          <w:rFonts w:cs="Times New Roman"/>
        </w:rPr>
        <w:t xml:space="preserve">relevant requirements and </w:t>
      </w:r>
      <w:r w:rsidRPr="005C5815">
        <w:rPr>
          <w:rFonts w:cs="Times New Roman"/>
        </w:rPr>
        <w:t xml:space="preserve">a limitation on the amount of funds available, submission of an </w:t>
      </w:r>
      <w:proofErr w:type="gramStart"/>
      <w:r w:rsidR="004601B6" w:rsidRPr="005C5815">
        <w:rPr>
          <w:rFonts w:cs="Times New Roman"/>
        </w:rPr>
        <w:t>A</w:t>
      </w:r>
      <w:r w:rsidRPr="005C5815">
        <w:rPr>
          <w:rFonts w:cs="Times New Roman"/>
        </w:rPr>
        <w:t>pplication</w:t>
      </w:r>
      <w:proofErr w:type="gramEnd"/>
      <w:r w:rsidRPr="005C5815">
        <w:rPr>
          <w:rFonts w:cs="Times New Roman"/>
        </w:rPr>
        <w:t xml:space="preserve"> does not guarantee funding.</w:t>
      </w:r>
    </w:p>
    <w:p w14:paraId="78303279" w14:textId="77777777" w:rsidR="00F76198" w:rsidRPr="005C5815" w:rsidRDefault="00F76198" w:rsidP="00011B7B">
      <w:pPr>
        <w:contextualSpacing/>
        <w:jc w:val="both"/>
        <w:textAlignment w:val="baseline"/>
        <w:rPr>
          <w:rFonts w:cs="Times New Roman"/>
        </w:rPr>
      </w:pPr>
    </w:p>
    <w:p w14:paraId="6C0D4CC2" w14:textId="77777777" w:rsidR="00F76198" w:rsidRPr="005C5815" w:rsidRDefault="00F76198" w:rsidP="00011B7B">
      <w:pPr>
        <w:contextualSpacing/>
        <w:jc w:val="both"/>
        <w:textAlignment w:val="baseline"/>
        <w:rPr>
          <w:rFonts w:cs="Times New Roman"/>
          <w:u w:val="single"/>
        </w:rPr>
      </w:pPr>
      <w:r w:rsidRPr="005C5815">
        <w:rPr>
          <w:rFonts w:cs="Times New Roman"/>
          <w:u w:val="single"/>
        </w:rPr>
        <w:t>SELECTION PROCESS</w:t>
      </w:r>
    </w:p>
    <w:p w14:paraId="3ACC369E" w14:textId="77777777" w:rsidR="006B21C5" w:rsidRPr="005C5815" w:rsidRDefault="006B21C5" w:rsidP="00011B7B">
      <w:pPr>
        <w:contextualSpacing/>
        <w:jc w:val="both"/>
        <w:textAlignment w:val="baseline"/>
        <w:rPr>
          <w:rFonts w:cs="Times New Roman"/>
        </w:rPr>
      </w:pPr>
    </w:p>
    <w:p w14:paraId="5546919B" w14:textId="18A987D2" w:rsidR="00F76198" w:rsidRPr="005C5815" w:rsidRDefault="00F76198" w:rsidP="00011B7B">
      <w:pPr>
        <w:contextualSpacing/>
        <w:jc w:val="both"/>
        <w:textAlignment w:val="baseline"/>
        <w:rPr>
          <w:rFonts w:cs="Times New Roman"/>
        </w:rPr>
      </w:pPr>
      <w:r w:rsidRPr="005C5815">
        <w:rPr>
          <w:rFonts w:cs="Times New Roman"/>
        </w:rPr>
        <w:t xml:space="preserve">Applications will be </w:t>
      </w:r>
      <w:r w:rsidR="00147C09" w:rsidRPr="005C5815">
        <w:rPr>
          <w:rFonts w:cs="Times New Roman"/>
        </w:rPr>
        <w:t>evaluated and rated</w:t>
      </w:r>
      <w:r w:rsidRPr="005C5815">
        <w:rPr>
          <w:rFonts w:cs="Times New Roman"/>
        </w:rPr>
        <w:t xml:space="preserve"> using the criteria established in the</w:t>
      </w:r>
      <w:r w:rsidR="00147C09" w:rsidRPr="005C5815">
        <w:rPr>
          <w:rFonts w:cs="Times New Roman"/>
        </w:rPr>
        <w:t xml:space="preserve"> Round 3</w:t>
      </w:r>
      <w:r w:rsidR="00C73EC7" w:rsidRPr="005C5815">
        <w:rPr>
          <w:rFonts w:cs="Times New Roman"/>
        </w:rPr>
        <w:t xml:space="preserve"> </w:t>
      </w:r>
      <w:hyperlink r:id="rId22" w:history="1">
        <w:r w:rsidR="00C73EC7" w:rsidRPr="005C5815">
          <w:rPr>
            <w:rStyle w:val="Hyperlink"/>
          </w:rPr>
          <w:t>Scoring Guide</w:t>
        </w:r>
      </w:hyperlink>
      <w:r w:rsidR="00BF056D" w:rsidRPr="005C5815">
        <w:rPr>
          <w:rFonts w:cs="Times New Roman"/>
        </w:rPr>
        <w:t xml:space="preserve">. </w:t>
      </w:r>
      <w:r w:rsidRPr="005C5815">
        <w:rPr>
          <w:rFonts w:cs="Times New Roman"/>
        </w:rPr>
        <w:t xml:space="preserve">ADECA will review and rank each submitted Application with respect to </w:t>
      </w:r>
      <w:r w:rsidR="00A046CC" w:rsidRPr="005C5815">
        <w:rPr>
          <w:rFonts w:cs="Times New Roman"/>
        </w:rPr>
        <w:t xml:space="preserve">each </w:t>
      </w:r>
      <w:r w:rsidR="00D82175" w:rsidRPr="005C5815">
        <w:rPr>
          <w:rFonts w:cs="Times New Roman"/>
        </w:rPr>
        <w:t xml:space="preserve">scoring </w:t>
      </w:r>
      <w:r w:rsidRPr="005C5815">
        <w:rPr>
          <w:rFonts w:cs="Times New Roman"/>
        </w:rPr>
        <w:t xml:space="preserve">criteria in the </w:t>
      </w:r>
      <w:r w:rsidR="00D82175" w:rsidRPr="005C5815">
        <w:rPr>
          <w:rFonts w:cs="Times New Roman"/>
        </w:rPr>
        <w:t xml:space="preserve">Scoring </w:t>
      </w:r>
      <w:r w:rsidRPr="005C5815">
        <w:rPr>
          <w:rFonts w:cs="Times New Roman"/>
        </w:rPr>
        <w:t>Guide.</w:t>
      </w:r>
    </w:p>
    <w:p w14:paraId="4E659EFF" w14:textId="77777777" w:rsidR="0090124D" w:rsidRPr="005C5815" w:rsidRDefault="0090124D" w:rsidP="0090124D">
      <w:pPr>
        <w:rPr>
          <w:rFonts w:cs="Times New Roman"/>
        </w:rPr>
      </w:pPr>
    </w:p>
    <w:p w14:paraId="2B918CE2" w14:textId="009788FC" w:rsidR="0090124D" w:rsidRPr="005C5815" w:rsidRDefault="0090124D" w:rsidP="00EC6B83">
      <w:pPr>
        <w:jc w:val="both"/>
        <w:rPr>
          <w:rFonts w:cs="Times New Roman"/>
        </w:rPr>
      </w:pPr>
      <w:r w:rsidRPr="005C5815">
        <w:rPr>
          <w:rFonts w:cs="Times New Roman"/>
        </w:rPr>
        <w:t xml:space="preserve">Projects with match contributions exceeding the minimum required will be scored higher.  Additional examples of Scoring </w:t>
      </w:r>
      <w:r w:rsidR="00265C13" w:rsidRPr="005C5815">
        <w:rPr>
          <w:rFonts w:cs="Times New Roman"/>
        </w:rPr>
        <w:t xml:space="preserve">criteria </w:t>
      </w:r>
      <w:r w:rsidRPr="005C5815">
        <w:rPr>
          <w:rFonts w:cs="Times New Roman"/>
        </w:rPr>
        <w:t>that can lead to more points include Project</w:t>
      </w:r>
      <w:r w:rsidR="004B5C0F" w:rsidRPr="005C5815">
        <w:rPr>
          <w:rFonts w:cs="Times New Roman"/>
        </w:rPr>
        <w:t>s with</w:t>
      </w:r>
      <w:r w:rsidRPr="005C5815">
        <w:rPr>
          <w:rFonts w:cs="Times New Roman"/>
        </w:rPr>
        <w:t xml:space="preserve"> proximity to an eligible corridor, that serve multiple corridors, with an overhead covering, that serve Hurricane Evacuation Routes, that include higher powered chargers, and that mitigate for certain </w:t>
      </w:r>
      <w:r w:rsidR="000216AF" w:rsidRPr="005C5815">
        <w:rPr>
          <w:rFonts w:cs="Times New Roman"/>
        </w:rPr>
        <w:t>Project</w:t>
      </w:r>
      <w:r w:rsidRPr="005C5815">
        <w:rPr>
          <w:rFonts w:cs="Times New Roman"/>
        </w:rPr>
        <w:t xml:space="preserve"> risk factors.  </w:t>
      </w:r>
    </w:p>
    <w:p w14:paraId="58670343" w14:textId="77777777" w:rsidR="0090124D" w:rsidRPr="005C5815" w:rsidRDefault="0090124D" w:rsidP="00011B7B">
      <w:pPr>
        <w:contextualSpacing/>
        <w:jc w:val="both"/>
        <w:textAlignment w:val="baseline"/>
        <w:rPr>
          <w:rFonts w:cs="Times New Roman"/>
        </w:rPr>
      </w:pPr>
    </w:p>
    <w:p w14:paraId="10668BCA" w14:textId="61E5A335" w:rsidR="00413DAF" w:rsidRPr="005C5815" w:rsidRDefault="006744DD" w:rsidP="00011B7B">
      <w:pPr>
        <w:contextualSpacing/>
        <w:textAlignment w:val="baseline"/>
        <w:rPr>
          <w:rFonts w:eastAsia="Calibri" w:cs="Times New Roman"/>
          <w:color w:val="000000"/>
          <w:spacing w:val="-1"/>
          <w:u w:val="single"/>
        </w:rPr>
      </w:pPr>
      <w:r w:rsidRPr="005C5815">
        <w:rPr>
          <w:rFonts w:eastAsia="Calibri" w:cs="Times New Roman"/>
          <w:color w:val="000000"/>
          <w:spacing w:val="-1"/>
          <w:u w:val="single"/>
        </w:rPr>
        <w:t xml:space="preserve">ELIGIBILITY </w:t>
      </w:r>
      <w:r w:rsidR="004D1A51" w:rsidRPr="005C5815">
        <w:rPr>
          <w:rFonts w:eastAsia="Calibri" w:cs="Times New Roman"/>
          <w:color w:val="000000"/>
          <w:spacing w:val="-1"/>
          <w:u w:val="single"/>
        </w:rPr>
        <w:t>AND OTHER PROGRAM REQUIREMENTS</w:t>
      </w:r>
    </w:p>
    <w:p w14:paraId="3DBC52C6" w14:textId="77777777" w:rsidR="004D1A51" w:rsidRPr="005C5815" w:rsidRDefault="004D1A51" w:rsidP="00011B7B">
      <w:pPr>
        <w:contextualSpacing/>
        <w:textAlignment w:val="baseline"/>
        <w:rPr>
          <w:rFonts w:eastAsia="Calibri" w:cs="Times New Roman"/>
          <w:color w:val="000000"/>
          <w:spacing w:val="-1"/>
          <w:u w:val="single"/>
        </w:rPr>
      </w:pPr>
    </w:p>
    <w:p w14:paraId="52D3B0E1" w14:textId="581AB8C9" w:rsidR="001F33D8" w:rsidRPr="005C5815" w:rsidRDefault="006744DD" w:rsidP="00011B7B">
      <w:pPr>
        <w:contextualSpacing/>
        <w:jc w:val="both"/>
        <w:textAlignment w:val="baseline"/>
        <w:rPr>
          <w:rFonts w:cs="Times New Roman"/>
        </w:rPr>
      </w:pPr>
      <w:r w:rsidRPr="005C5815">
        <w:rPr>
          <w:rFonts w:eastAsia="Calibri" w:cs="Times New Roman"/>
          <w:color w:val="000000"/>
        </w:rPr>
        <w:t xml:space="preserve">Eligible </w:t>
      </w:r>
      <w:r w:rsidR="00587353" w:rsidRPr="005C5815">
        <w:rPr>
          <w:rFonts w:eastAsia="Calibri" w:cs="Times New Roman"/>
          <w:color w:val="000000"/>
        </w:rPr>
        <w:t>A</w:t>
      </w:r>
      <w:r w:rsidRPr="005C5815">
        <w:rPr>
          <w:rFonts w:eastAsia="Calibri" w:cs="Times New Roman"/>
          <w:color w:val="000000"/>
        </w:rPr>
        <w:t>pplicants for this round of funding are government and non-government entities looking to</w:t>
      </w:r>
      <w:r w:rsidR="004B5C0F" w:rsidRPr="005C5815">
        <w:rPr>
          <w:rFonts w:eastAsia="Calibri" w:cs="Times New Roman"/>
          <w:color w:val="000000"/>
        </w:rPr>
        <w:t xml:space="preserve"> install</w:t>
      </w:r>
      <w:r w:rsidRPr="005C5815">
        <w:rPr>
          <w:rFonts w:eastAsia="Calibri" w:cs="Times New Roman"/>
          <w:color w:val="000000"/>
        </w:rPr>
        <w:t xml:space="preserve"> </w:t>
      </w:r>
      <w:r w:rsidR="00C2142F" w:rsidRPr="005C5815">
        <w:rPr>
          <w:rFonts w:eastAsia="Calibri" w:cs="Times New Roman"/>
          <w:color w:val="000000"/>
        </w:rPr>
        <w:t xml:space="preserve">Level 3 DC Fast Charging electric vehicle supply equipment (EVSE) </w:t>
      </w:r>
      <w:r w:rsidRPr="005C5815">
        <w:rPr>
          <w:rFonts w:eastAsia="Calibri" w:cs="Times New Roman"/>
          <w:color w:val="000000"/>
        </w:rPr>
        <w:t xml:space="preserve">along </w:t>
      </w:r>
      <w:r w:rsidR="0042686A" w:rsidRPr="005C5815">
        <w:rPr>
          <w:rFonts w:eastAsia="Calibri" w:cs="Times New Roman"/>
          <w:color w:val="000000"/>
        </w:rPr>
        <w:t xml:space="preserve">designated </w:t>
      </w:r>
      <w:r w:rsidR="004F68FD" w:rsidRPr="005C5815">
        <w:rPr>
          <w:rFonts w:eastAsia="Calibri" w:cs="Times New Roman"/>
          <w:color w:val="000000"/>
        </w:rPr>
        <w:t xml:space="preserve">FHWA </w:t>
      </w:r>
      <w:r w:rsidR="00D81BF0" w:rsidRPr="005C5815">
        <w:rPr>
          <w:rFonts w:eastAsia="Calibri" w:cs="Times New Roman"/>
          <w:color w:val="000000"/>
        </w:rPr>
        <w:t xml:space="preserve">Electric Vehicle </w:t>
      </w:r>
      <w:r w:rsidR="00F07562" w:rsidRPr="005C5815">
        <w:rPr>
          <w:rFonts w:eastAsia="Calibri" w:cs="Times New Roman"/>
          <w:color w:val="000000"/>
        </w:rPr>
        <w:t>Alternative Fuel C</w:t>
      </w:r>
      <w:r w:rsidRPr="005C5815">
        <w:rPr>
          <w:rFonts w:eastAsia="Calibri" w:cs="Times New Roman"/>
          <w:color w:val="000000"/>
        </w:rPr>
        <w:t>orridor</w:t>
      </w:r>
      <w:r w:rsidR="00F55175" w:rsidRPr="005C5815">
        <w:rPr>
          <w:rFonts w:eastAsia="Calibri" w:cs="Times New Roman"/>
          <w:color w:val="000000"/>
        </w:rPr>
        <w:t>s in the State of Alabama</w:t>
      </w:r>
      <w:r w:rsidR="00F76198" w:rsidRPr="005C5815">
        <w:rPr>
          <w:rFonts w:eastAsia="Calibri" w:cs="Times New Roman"/>
          <w:color w:val="000000"/>
        </w:rPr>
        <w:t xml:space="preserve"> (see map)</w:t>
      </w:r>
      <w:r w:rsidRPr="005C5815">
        <w:rPr>
          <w:rFonts w:eastAsia="Calibri" w:cs="Times New Roman"/>
          <w:color w:val="000000"/>
        </w:rPr>
        <w:t xml:space="preserve">. Joint </w:t>
      </w:r>
      <w:r w:rsidR="00895B83" w:rsidRPr="005C5815">
        <w:rPr>
          <w:rFonts w:eastAsia="Calibri" w:cs="Times New Roman"/>
          <w:color w:val="000000"/>
        </w:rPr>
        <w:t>p</w:t>
      </w:r>
      <w:r w:rsidRPr="005C5815">
        <w:rPr>
          <w:rFonts w:eastAsia="Calibri" w:cs="Times New Roman"/>
          <w:color w:val="000000"/>
        </w:rPr>
        <w:t xml:space="preserve">roject partners are permitted; however, the </w:t>
      </w:r>
      <w:r w:rsidR="00587353" w:rsidRPr="005C5815">
        <w:rPr>
          <w:rFonts w:eastAsia="Calibri" w:cs="Times New Roman"/>
          <w:color w:val="000000"/>
        </w:rPr>
        <w:t>A</w:t>
      </w:r>
      <w:r w:rsidRPr="005C5815">
        <w:rPr>
          <w:rFonts w:eastAsia="Calibri" w:cs="Times New Roman"/>
          <w:color w:val="000000"/>
        </w:rPr>
        <w:t>pplication should be submitted by the primary partner</w:t>
      </w:r>
      <w:r w:rsidR="00402BD6" w:rsidRPr="005C5815">
        <w:rPr>
          <w:rFonts w:eastAsia="Calibri" w:cs="Times New Roman"/>
          <w:color w:val="000000"/>
        </w:rPr>
        <w:t xml:space="preserve"> who will be responsible to ADECA for full performance of the Grant Agreement</w:t>
      </w:r>
      <w:r w:rsidR="00BF056D" w:rsidRPr="005C5815">
        <w:rPr>
          <w:rFonts w:eastAsia="Calibri" w:cs="Times New Roman"/>
          <w:color w:val="000000"/>
        </w:rPr>
        <w:t xml:space="preserve">. </w:t>
      </w:r>
      <w:r w:rsidR="007D20CF" w:rsidRPr="005C5815">
        <w:rPr>
          <w:rFonts w:cs="Times New Roman"/>
        </w:rPr>
        <w:t xml:space="preserve">NEVI Program funds shall be used for </w:t>
      </w:r>
      <w:r w:rsidR="00585EDA" w:rsidRPr="005C5815">
        <w:rPr>
          <w:rFonts w:cs="Times New Roman"/>
        </w:rPr>
        <w:t>P</w:t>
      </w:r>
      <w:r w:rsidR="007D20CF" w:rsidRPr="005C5815">
        <w:rPr>
          <w:rFonts w:cs="Times New Roman"/>
        </w:rPr>
        <w:t xml:space="preserve">rojects directly related to the charging of a vehicle and only to support EV charging infrastructure that is open to the </w:t>
      </w:r>
      <w:proofErr w:type="gramStart"/>
      <w:r w:rsidR="007D20CF" w:rsidRPr="005C5815">
        <w:rPr>
          <w:rFonts w:cs="Times New Roman"/>
        </w:rPr>
        <w:t>general public</w:t>
      </w:r>
      <w:proofErr w:type="gramEnd"/>
      <w:r w:rsidR="007D20CF" w:rsidRPr="005C5815">
        <w:rPr>
          <w:rFonts w:cs="Times New Roman"/>
        </w:rPr>
        <w:t xml:space="preserve"> or to authorized commercial motor vehicle operators from more than one company</w:t>
      </w:r>
      <w:r w:rsidR="00BF056D" w:rsidRPr="005C5815">
        <w:rPr>
          <w:rFonts w:cs="Times New Roman"/>
        </w:rPr>
        <w:t xml:space="preserve">. </w:t>
      </w:r>
    </w:p>
    <w:p w14:paraId="1FB2C520" w14:textId="77777777" w:rsidR="001F33D8" w:rsidRPr="005C5815" w:rsidRDefault="001F33D8" w:rsidP="00011B7B">
      <w:pPr>
        <w:contextualSpacing/>
        <w:jc w:val="both"/>
        <w:textAlignment w:val="baseline"/>
        <w:rPr>
          <w:rFonts w:cs="Times New Roman"/>
        </w:rPr>
      </w:pPr>
    </w:p>
    <w:p w14:paraId="3C5C9E80" w14:textId="49F68A20" w:rsidR="0090124D" w:rsidRPr="005C5815" w:rsidRDefault="00DB76E4" w:rsidP="0090124D">
      <w:pPr>
        <w:spacing w:after="240"/>
        <w:jc w:val="both"/>
        <w:textAlignment w:val="baseline"/>
        <w:rPr>
          <w:rFonts w:cs="Times New Roman"/>
        </w:rPr>
      </w:pPr>
      <w:r w:rsidRPr="005C5815">
        <w:rPr>
          <w:rFonts w:cs="Times New Roman"/>
        </w:rPr>
        <w:t xml:space="preserve">Applications to upgrade </w:t>
      </w:r>
      <w:r w:rsidR="00CE503B" w:rsidRPr="005C5815">
        <w:rPr>
          <w:rFonts w:cs="Times New Roman"/>
        </w:rPr>
        <w:t>e</w:t>
      </w:r>
      <w:r w:rsidRPr="005C5815">
        <w:rPr>
          <w:rFonts w:cs="Times New Roman"/>
        </w:rPr>
        <w:t xml:space="preserve">xisting </w:t>
      </w:r>
      <w:r w:rsidR="00026272" w:rsidRPr="005C5815">
        <w:rPr>
          <w:rFonts w:cs="Times New Roman"/>
        </w:rPr>
        <w:t>direct current fast charging (</w:t>
      </w:r>
      <w:r w:rsidRPr="005C5815">
        <w:rPr>
          <w:rFonts w:cs="Times New Roman"/>
        </w:rPr>
        <w:t>DCFC</w:t>
      </w:r>
      <w:r w:rsidR="00026272" w:rsidRPr="005C5815">
        <w:rPr>
          <w:rFonts w:cs="Times New Roman"/>
        </w:rPr>
        <w:t>)</w:t>
      </w:r>
      <w:r w:rsidRPr="005C5815">
        <w:rPr>
          <w:rFonts w:cs="Times New Roman"/>
        </w:rPr>
        <w:t xml:space="preserve"> sites located along </w:t>
      </w:r>
      <w:r w:rsidR="00944379" w:rsidRPr="005C5815">
        <w:rPr>
          <w:rFonts w:cs="Times New Roman"/>
        </w:rPr>
        <w:t>AFCs</w:t>
      </w:r>
      <w:r w:rsidRPr="005C5815">
        <w:rPr>
          <w:rFonts w:cs="Times New Roman"/>
        </w:rPr>
        <w:t xml:space="preserve"> </w:t>
      </w:r>
      <w:r w:rsidR="004D4FB2" w:rsidRPr="005C5815">
        <w:rPr>
          <w:rFonts w:cs="Times New Roman"/>
        </w:rPr>
        <w:t xml:space="preserve">in Alabama </w:t>
      </w:r>
      <w:r w:rsidRPr="005C5815">
        <w:rPr>
          <w:rFonts w:cs="Times New Roman"/>
        </w:rPr>
        <w:t xml:space="preserve">to meet </w:t>
      </w:r>
      <w:r w:rsidR="00CE503B" w:rsidRPr="005C5815">
        <w:rPr>
          <w:rFonts w:cs="Times New Roman"/>
        </w:rPr>
        <w:t xml:space="preserve">the </w:t>
      </w:r>
      <w:r w:rsidRPr="005C5815">
        <w:rPr>
          <w:rFonts w:cs="Times New Roman"/>
        </w:rPr>
        <w:t xml:space="preserve">NEVI </w:t>
      </w:r>
      <w:r w:rsidR="00CE503B" w:rsidRPr="005C5815">
        <w:rPr>
          <w:rFonts w:cs="Times New Roman"/>
        </w:rPr>
        <w:t xml:space="preserve">Program requirements </w:t>
      </w:r>
      <w:r w:rsidRPr="005C5815">
        <w:rPr>
          <w:rFonts w:cs="Times New Roman"/>
        </w:rPr>
        <w:t xml:space="preserve">will be considered. </w:t>
      </w:r>
      <w:r w:rsidR="0090124D" w:rsidRPr="005C5815">
        <w:rPr>
          <w:rFonts w:cs="Times New Roman"/>
        </w:rPr>
        <w:t xml:space="preserve">Any upgrade or retrofit supported by NEVI funding must also include bringing the station into full compliance with all requirements of the NEVI program, including 23 </w:t>
      </w:r>
      <w:r w:rsidR="0090124D" w:rsidRPr="005C5815">
        <w:rPr>
          <w:rFonts w:eastAsia="Calibri" w:cs="Times New Roman"/>
          <w:color w:val="000000"/>
        </w:rPr>
        <w:t>C.F.R. § 680</w:t>
      </w:r>
      <w:r w:rsidR="0090124D" w:rsidRPr="005C5815">
        <w:rPr>
          <w:rFonts w:cs="Times New Roman"/>
        </w:rPr>
        <w:t xml:space="preserve">. Existing charging stations located within four driving miles of a NEVI Corridor will be considered eligible to apply through this program to upgrade the station to meet all the requirements of the NEVI program including 23 </w:t>
      </w:r>
      <w:r w:rsidR="0090124D" w:rsidRPr="005C5815">
        <w:rPr>
          <w:rFonts w:eastAsia="Calibri" w:cs="Times New Roman"/>
          <w:color w:val="000000"/>
        </w:rPr>
        <w:t>C.F.R. § 680</w:t>
      </w:r>
      <w:r w:rsidR="0090124D" w:rsidRPr="005C5815">
        <w:rPr>
          <w:rFonts w:cs="Times New Roman"/>
        </w:rPr>
        <w:t xml:space="preserve">.  As with new stations, location-based points will be </w:t>
      </w:r>
      <w:proofErr w:type="gramStart"/>
      <w:r w:rsidR="0090124D" w:rsidRPr="005C5815">
        <w:rPr>
          <w:rFonts w:cs="Times New Roman"/>
        </w:rPr>
        <w:t>given</w:t>
      </w:r>
      <w:proofErr w:type="gramEnd"/>
      <w:r w:rsidR="0090124D" w:rsidRPr="005C5815">
        <w:rPr>
          <w:rFonts w:cs="Times New Roman"/>
        </w:rPr>
        <w:t xml:space="preserve"> for stations that are closer to the NEVI Corridors. </w:t>
      </w:r>
    </w:p>
    <w:p w14:paraId="2396D1C9" w14:textId="314F53A7" w:rsidR="00DA017D" w:rsidRPr="005C5815" w:rsidRDefault="007D20CF" w:rsidP="00011B7B">
      <w:pPr>
        <w:contextualSpacing/>
        <w:jc w:val="both"/>
        <w:textAlignment w:val="baseline"/>
        <w:rPr>
          <w:rFonts w:eastAsia="Calibri" w:cs="Times New Roman"/>
          <w:color w:val="000000"/>
        </w:rPr>
      </w:pPr>
      <w:r w:rsidRPr="005C5815">
        <w:rPr>
          <w:rFonts w:eastAsia="Calibri" w:cs="Times New Roman"/>
          <w:color w:val="000000"/>
        </w:rPr>
        <w:t xml:space="preserve">NEVI Program funds may be used </w:t>
      </w:r>
      <w:r w:rsidR="00CB244F" w:rsidRPr="005C5815">
        <w:rPr>
          <w:rFonts w:eastAsia="Calibri" w:cs="Times New Roman"/>
          <w:color w:val="000000"/>
        </w:rPr>
        <w:t xml:space="preserve">by </w:t>
      </w:r>
      <w:r w:rsidR="00960207" w:rsidRPr="005C5815">
        <w:rPr>
          <w:rFonts w:eastAsia="Calibri" w:cs="Times New Roman"/>
          <w:color w:val="000000"/>
        </w:rPr>
        <w:t>S</w:t>
      </w:r>
      <w:r w:rsidR="00CB244F" w:rsidRPr="005C5815">
        <w:rPr>
          <w:rFonts w:eastAsia="Calibri" w:cs="Times New Roman"/>
          <w:color w:val="000000"/>
        </w:rPr>
        <w:t xml:space="preserve">uccessful </w:t>
      </w:r>
      <w:r w:rsidR="00587353" w:rsidRPr="005C5815">
        <w:rPr>
          <w:rFonts w:eastAsia="Calibri" w:cs="Times New Roman"/>
          <w:color w:val="000000"/>
        </w:rPr>
        <w:t>A</w:t>
      </w:r>
      <w:r w:rsidR="00CB244F" w:rsidRPr="005C5815">
        <w:rPr>
          <w:rFonts w:eastAsia="Calibri" w:cs="Times New Roman"/>
          <w:color w:val="000000"/>
        </w:rPr>
        <w:t>pplicant</w:t>
      </w:r>
      <w:r w:rsidR="00DB76E4" w:rsidRPr="005C5815">
        <w:rPr>
          <w:rFonts w:eastAsia="Calibri" w:cs="Times New Roman"/>
          <w:color w:val="000000"/>
        </w:rPr>
        <w:t>s</w:t>
      </w:r>
      <w:r w:rsidR="00CB244F" w:rsidRPr="005C5815">
        <w:rPr>
          <w:rFonts w:eastAsia="Calibri" w:cs="Times New Roman"/>
          <w:color w:val="000000"/>
        </w:rPr>
        <w:t xml:space="preserve"> </w:t>
      </w:r>
      <w:r w:rsidR="004F5D20" w:rsidRPr="005C5815">
        <w:rPr>
          <w:rFonts w:eastAsia="Calibri" w:cs="Times New Roman"/>
          <w:color w:val="000000"/>
        </w:rPr>
        <w:t xml:space="preserve">only </w:t>
      </w:r>
      <w:r w:rsidRPr="005C5815">
        <w:rPr>
          <w:rFonts w:eastAsia="Calibri" w:cs="Times New Roman"/>
          <w:color w:val="000000"/>
        </w:rPr>
        <w:t>for</w:t>
      </w:r>
      <w:r w:rsidR="000D0373" w:rsidRPr="005C5815">
        <w:rPr>
          <w:rFonts w:eastAsia="Calibri" w:cs="Times New Roman"/>
          <w:color w:val="000000"/>
        </w:rPr>
        <w:t xml:space="preserve"> </w:t>
      </w:r>
      <w:r w:rsidR="004601B6" w:rsidRPr="005C5815">
        <w:rPr>
          <w:rFonts w:eastAsia="Calibri" w:cs="Times New Roman"/>
          <w:color w:val="000000"/>
        </w:rPr>
        <w:t xml:space="preserve">reimbursement of </w:t>
      </w:r>
      <w:r w:rsidR="00587353" w:rsidRPr="005C5815">
        <w:rPr>
          <w:rFonts w:eastAsia="Calibri" w:cs="Times New Roman"/>
          <w:color w:val="000000"/>
        </w:rPr>
        <w:t>Eligible Costs.</w:t>
      </w:r>
      <w:r w:rsidR="0034630A" w:rsidRPr="005C5815">
        <w:rPr>
          <w:rFonts w:eastAsia="Calibri" w:cs="Times New Roman"/>
          <w:color w:val="000000"/>
        </w:rPr>
        <w:t xml:space="preserve"> </w:t>
      </w:r>
    </w:p>
    <w:p w14:paraId="0E6E8BA3" w14:textId="77777777" w:rsidR="00A04297" w:rsidRPr="005C5815" w:rsidRDefault="00A04297" w:rsidP="00011B7B">
      <w:pPr>
        <w:contextualSpacing/>
        <w:jc w:val="both"/>
        <w:textAlignment w:val="baseline"/>
        <w:rPr>
          <w:rFonts w:eastAsia="Calibri" w:cs="Times New Roman"/>
          <w:color w:val="000000"/>
        </w:rPr>
      </w:pPr>
    </w:p>
    <w:p w14:paraId="6BFAE3C2" w14:textId="77777777" w:rsidR="00B81CE9" w:rsidRPr="005C5815" w:rsidRDefault="00B81CE9" w:rsidP="00B81CE9">
      <w:pPr>
        <w:contextualSpacing/>
        <w:jc w:val="both"/>
        <w:textAlignment w:val="baseline"/>
        <w:rPr>
          <w:rFonts w:eastAsia="Calibri" w:cs="Times New Roman"/>
          <w:color w:val="000000"/>
        </w:rPr>
      </w:pPr>
      <w:r w:rsidRPr="005C5815">
        <w:rPr>
          <w:rFonts w:eastAsia="Calibri" w:cs="Times New Roman"/>
          <w:color w:val="000000"/>
        </w:rPr>
        <w:t xml:space="preserve">ADECA may reject an </w:t>
      </w:r>
      <w:proofErr w:type="gramStart"/>
      <w:r w:rsidRPr="005C5815">
        <w:rPr>
          <w:rFonts w:eastAsia="Calibri" w:cs="Times New Roman"/>
          <w:color w:val="000000"/>
        </w:rPr>
        <w:t>Application</w:t>
      </w:r>
      <w:proofErr w:type="gramEnd"/>
      <w:r w:rsidRPr="005C5815">
        <w:rPr>
          <w:rFonts w:eastAsia="Calibri" w:cs="Times New Roman"/>
          <w:color w:val="000000"/>
        </w:rPr>
        <w:t xml:space="preserve"> for any one or more of the following reasons:</w:t>
      </w:r>
    </w:p>
    <w:p w14:paraId="13007E38" w14:textId="77777777" w:rsidR="00B81CE9" w:rsidRPr="005C5815" w:rsidRDefault="00B81CE9" w:rsidP="00B81CE9">
      <w:pPr>
        <w:contextualSpacing/>
        <w:jc w:val="both"/>
        <w:textAlignment w:val="baseline"/>
        <w:rPr>
          <w:rFonts w:eastAsia="Calibri" w:cs="Times New Roman"/>
          <w:color w:val="000000"/>
        </w:rPr>
      </w:pPr>
    </w:p>
    <w:p w14:paraId="14F6DDD3" w14:textId="77777777" w:rsidR="00B81CE9" w:rsidRPr="005C5815" w:rsidRDefault="00B81CE9" w:rsidP="00B81CE9">
      <w:pPr>
        <w:spacing w:after="240"/>
        <w:ind w:left="360" w:hanging="360"/>
        <w:jc w:val="both"/>
        <w:textAlignment w:val="baseline"/>
        <w:rPr>
          <w:rFonts w:eastAsia="Calibri" w:cs="Times New Roman"/>
          <w:color w:val="000000"/>
        </w:rPr>
      </w:pPr>
      <w:r w:rsidRPr="005C5815">
        <w:rPr>
          <w:rFonts w:eastAsia="Calibri" w:cs="Times New Roman"/>
          <w:color w:val="000000"/>
        </w:rPr>
        <w:t>1</w:t>
      </w:r>
      <w:proofErr w:type="gramStart"/>
      <w:r w:rsidRPr="005C5815">
        <w:rPr>
          <w:rFonts w:eastAsia="Calibri" w:cs="Times New Roman"/>
          <w:color w:val="000000"/>
        </w:rPr>
        <w:t xml:space="preserve">. </w:t>
      </w:r>
      <w:r w:rsidRPr="005C5815">
        <w:rPr>
          <w:rFonts w:eastAsia="Calibri" w:cs="Times New Roman"/>
          <w:color w:val="000000"/>
        </w:rPr>
        <w:tab/>
        <w:t>the</w:t>
      </w:r>
      <w:proofErr w:type="gramEnd"/>
      <w:r w:rsidRPr="005C5815">
        <w:rPr>
          <w:rFonts w:eastAsia="Calibri" w:cs="Times New Roman"/>
          <w:color w:val="000000"/>
        </w:rPr>
        <w:t xml:space="preserve"> Application is incomplete, not prepared as required or contains additional terms, conditions, or </w:t>
      </w:r>
      <w:proofErr w:type="gramStart"/>
      <w:r w:rsidRPr="005C5815">
        <w:rPr>
          <w:rFonts w:eastAsia="Calibri" w:cs="Times New Roman"/>
          <w:color w:val="000000"/>
        </w:rPr>
        <w:t>exceptions;</w:t>
      </w:r>
      <w:proofErr w:type="gramEnd"/>
    </w:p>
    <w:p w14:paraId="5DA892F6" w14:textId="77777777" w:rsidR="00B81CE9" w:rsidRPr="005C5815" w:rsidRDefault="00B81CE9" w:rsidP="00B81CE9">
      <w:pPr>
        <w:spacing w:after="240"/>
        <w:ind w:left="360" w:hanging="360"/>
        <w:jc w:val="both"/>
        <w:textAlignment w:val="baseline"/>
        <w:rPr>
          <w:rFonts w:eastAsia="Calibri" w:cs="Times New Roman"/>
          <w:color w:val="000000"/>
        </w:rPr>
      </w:pPr>
      <w:r w:rsidRPr="005C5815">
        <w:rPr>
          <w:rFonts w:eastAsia="Calibri" w:cs="Times New Roman"/>
          <w:color w:val="000000"/>
        </w:rPr>
        <w:t xml:space="preserve">2. </w:t>
      </w:r>
      <w:r w:rsidRPr="005C5815">
        <w:rPr>
          <w:rFonts w:eastAsia="Calibri" w:cs="Times New Roman"/>
          <w:color w:val="000000"/>
        </w:rPr>
        <w:tab/>
        <w:t xml:space="preserve">any Application </w:t>
      </w:r>
      <w:r w:rsidR="00963405" w:rsidRPr="005C5815">
        <w:rPr>
          <w:rFonts w:eastAsia="Calibri" w:cs="Times New Roman"/>
          <w:color w:val="000000"/>
        </w:rPr>
        <w:t xml:space="preserve">or </w:t>
      </w:r>
      <w:r w:rsidRPr="005C5815">
        <w:rPr>
          <w:rFonts w:eastAsia="Calibri" w:cs="Times New Roman"/>
          <w:color w:val="000000"/>
        </w:rPr>
        <w:t>Project deliverable is not provided or completed</w:t>
      </w:r>
      <w:r w:rsidR="00963405" w:rsidRPr="005C5815">
        <w:rPr>
          <w:rFonts w:eastAsia="Calibri" w:cs="Times New Roman"/>
          <w:color w:val="000000"/>
        </w:rPr>
        <w:t xml:space="preserve"> as and when </w:t>
      </w:r>
      <w:proofErr w:type="gramStart"/>
      <w:r w:rsidR="00963405" w:rsidRPr="005C5815">
        <w:rPr>
          <w:rFonts w:eastAsia="Calibri" w:cs="Times New Roman"/>
          <w:color w:val="000000"/>
        </w:rPr>
        <w:t>required</w:t>
      </w:r>
      <w:r w:rsidRPr="005C5815">
        <w:rPr>
          <w:rFonts w:eastAsia="Calibri" w:cs="Times New Roman"/>
          <w:color w:val="000000"/>
        </w:rPr>
        <w:t>;</w:t>
      </w:r>
      <w:proofErr w:type="gramEnd"/>
    </w:p>
    <w:p w14:paraId="271AC0C2" w14:textId="77777777" w:rsidR="00B81CE9" w:rsidRPr="005C5815" w:rsidRDefault="00B81CE9" w:rsidP="00B81CE9">
      <w:pPr>
        <w:spacing w:after="240"/>
        <w:ind w:left="360" w:hanging="360"/>
        <w:jc w:val="both"/>
        <w:textAlignment w:val="baseline"/>
        <w:rPr>
          <w:rFonts w:eastAsia="Calibri" w:cs="Times New Roman"/>
          <w:color w:val="000000"/>
        </w:rPr>
      </w:pPr>
      <w:r w:rsidRPr="005C5815">
        <w:rPr>
          <w:rFonts w:eastAsia="Calibri" w:cs="Times New Roman"/>
          <w:color w:val="000000"/>
        </w:rPr>
        <w:lastRenderedPageBreak/>
        <w:t>3</w:t>
      </w:r>
      <w:proofErr w:type="gramStart"/>
      <w:r w:rsidRPr="005C5815">
        <w:rPr>
          <w:rFonts w:eastAsia="Calibri" w:cs="Times New Roman"/>
          <w:color w:val="000000"/>
        </w:rPr>
        <w:t xml:space="preserve">. </w:t>
      </w:r>
      <w:r w:rsidRPr="005C5815">
        <w:rPr>
          <w:rFonts w:eastAsia="Calibri" w:cs="Times New Roman"/>
          <w:color w:val="000000"/>
        </w:rPr>
        <w:tab/>
        <w:t>the</w:t>
      </w:r>
      <w:proofErr w:type="gramEnd"/>
      <w:r w:rsidRPr="005C5815">
        <w:rPr>
          <w:rFonts w:eastAsia="Calibri" w:cs="Times New Roman"/>
          <w:color w:val="000000"/>
        </w:rPr>
        <w:t xml:space="preserve"> Applicant </w:t>
      </w:r>
      <w:r w:rsidR="00963405" w:rsidRPr="005C5815">
        <w:rPr>
          <w:rFonts w:eastAsia="Calibri" w:cs="Times New Roman"/>
          <w:color w:val="000000"/>
        </w:rPr>
        <w:t xml:space="preserve">submits more than one Application </w:t>
      </w:r>
      <w:r w:rsidRPr="005C5815">
        <w:rPr>
          <w:rFonts w:eastAsia="Calibri" w:cs="Times New Roman"/>
          <w:color w:val="000000"/>
        </w:rPr>
        <w:t xml:space="preserve">for the same physical site </w:t>
      </w:r>
      <w:r w:rsidR="00963405" w:rsidRPr="005C5815">
        <w:rPr>
          <w:rFonts w:eastAsia="Calibri" w:cs="Times New Roman"/>
          <w:color w:val="000000"/>
        </w:rPr>
        <w:t xml:space="preserve">or </w:t>
      </w:r>
      <w:proofErr w:type="gramStart"/>
      <w:r w:rsidRPr="005C5815">
        <w:rPr>
          <w:rFonts w:eastAsia="Calibri" w:cs="Times New Roman"/>
          <w:color w:val="000000"/>
        </w:rPr>
        <w:t>address;</w:t>
      </w:r>
      <w:proofErr w:type="gramEnd"/>
    </w:p>
    <w:p w14:paraId="4861A0B4" w14:textId="77777777" w:rsidR="00B81CE9" w:rsidRPr="005C5815" w:rsidRDefault="00B81CE9" w:rsidP="00B81CE9">
      <w:pPr>
        <w:spacing w:after="240"/>
        <w:ind w:left="360" w:hanging="360"/>
        <w:jc w:val="both"/>
        <w:textAlignment w:val="baseline"/>
        <w:rPr>
          <w:rFonts w:eastAsia="Calibri" w:cs="Times New Roman"/>
          <w:color w:val="000000"/>
        </w:rPr>
      </w:pPr>
      <w:r w:rsidRPr="005C5815">
        <w:rPr>
          <w:rFonts w:eastAsia="Calibri" w:cs="Times New Roman"/>
          <w:color w:val="000000"/>
        </w:rPr>
        <w:t>4</w:t>
      </w:r>
      <w:proofErr w:type="gramStart"/>
      <w:r w:rsidRPr="005C5815">
        <w:rPr>
          <w:rFonts w:eastAsia="Calibri" w:cs="Times New Roman"/>
          <w:color w:val="000000"/>
        </w:rPr>
        <w:t xml:space="preserve">. </w:t>
      </w:r>
      <w:r w:rsidRPr="005C5815">
        <w:rPr>
          <w:rFonts w:eastAsia="Calibri" w:cs="Times New Roman"/>
          <w:color w:val="000000"/>
        </w:rPr>
        <w:tab/>
        <w:t>the</w:t>
      </w:r>
      <w:proofErr w:type="gramEnd"/>
      <w:r w:rsidRPr="005C5815">
        <w:rPr>
          <w:rFonts w:eastAsia="Calibri" w:cs="Times New Roman"/>
          <w:color w:val="000000"/>
        </w:rPr>
        <w:t xml:space="preserve"> Applicant is debarred or suspended from submitting bids or appears on the Federal List of Excluded Parties Listing </w:t>
      </w:r>
      <w:proofErr w:type="gramStart"/>
      <w:r w:rsidRPr="005C5815">
        <w:rPr>
          <w:rFonts w:eastAsia="Calibri" w:cs="Times New Roman"/>
          <w:color w:val="000000"/>
        </w:rPr>
        <w:t>System;</w:t>
      </w:r>
      <w:proofErr w:type="gramEnd"/>
    </w:p>
    <w:p w14:paraId="645EE524" w14:textId="77777777" w:rsidR="00B81CE9" w:rsidRPr="005C5815" w:rsidRDefault="00B81CE9" w:rsidP="00B81CE9">
      <w:pPr>
        <w:spacing w:after="240"/>
        <w:ind w:left="360" w:hanging="360"/>
        <w:jc w:val="both"/>
        <w:textAlignment w:val="baseline"/>
        <w:rPr>
          <w:rFonts w:eastAsia="Calibri" w:cs="Times New Roman"/>
          <w:color w:val="000000"/>
        </w:rPr>
      </w:pPr>
      <w:r w:rsidRPr="005C5815">
        <w:rPr>
          <w:rFonts w:eastAsia="Calibri" w:cs="Times New Roman"/>
          <w:color w:val="000000"/>
        </w:rPr>
        <w:t>5</w:t>
      </w:r>
      <w:proofErr w:type="gramStart"/>
      <w:r w:rsidRPr="005C5815">
        <w:rPr>
          <w:rFonts w:eastAsia="Calibri" w:cs="Times New Roman"/>
          <w:color w:val="000000"/>
        </w:rPr>
        <w:t xml:space="preserve">. </w:t>
      </w:r>
      <w:r w:rsidRPr="005C5815">
        <w:rPr>
          <w:rFonts w:eastAsia="Calibri" w:cs="Times New Roman"/>
          <w:color w:val="000000"/>
        </w:rPr>
        <w:tab/>
        <w:t>the</w:t>
      </w:r>
      <w:proofErr w:type="gramEnd"/>
      <w:r w:rsidRPr="005C5815">
        <w:rPr>
          <w:rFonts w:eastAsia="Calibri" w:cs="Times New Roman"/>
          <w:color w:val="000000"/>
        </w:rPr>
        <w:t xml:space="preserve"> Applicant has </w:t>
      </w:r>
      <w:r w:rsidR="000F11DF" w:rsidRPr="005C5815">
        <w:rPr>
          <w:rFonts w:eastAsia="Calibri" w:cs="Times New Roman"/>
          <w:color w:val="000000"/>
        </w:rPr>
        <w:t>breached</w:t>
      </w:r>
      <w:r w:rsidR="004F68FD" w:rsidRPr="005C5815">
        <w:rPr>
          <w:rFonts w:eastAsia="Calibri" w:cs="Times New Roman"/>
          <w:color w:val="000000"/>
        </w:rPr>
        <w:t>,</w:t>
      </w:r>
      <w:r w:rsidR="00250D2B" w:rsidRPr="005C5815">
        <w:rPr>
          <w:rFonts w:eastAsia="Calibri" w:cs="Times New Roman"/>
          <w:color w:val="000000"/>
        </w:rPr>
        <w:t xml:space="preserve"> </w:t>
      </w:r>
      <w:r w:rsidRPr="005C5815">
        <w:rPr>
          <w:rFonts w:eastAsia="Calibri" w:cs="Times New Roman"/>
          <w:color w:val="000000"/>
        </w:rPr>
        <w:t>defaulted</w:t>
      </w:r>
      <w:r w:rsidR="004F68FD" w:rsidRPr="005C5815">
        <w:rPr>
          <w:rFonts w:eastAsia="Calibri" w:cs="Times New Roman"/>
          <w:color w:val="000000"/>
        </w:rPr>
        <w:t xml:space="preserve">, or otherwise not performed </w:t>
      </w:r>
      <w:r w:rsidR="000F11DF" w:rsidRPr="005C5815">
        <w:rPr>
          <w:rFonts w:eastAsia="Calibri" w:cs="Times New Roman"/>
          <w:color w:val="000000"/>
        </w:rPr>
        <w:t>on another grant or similar agreement or</w:t>
      </w:r>
      <w:r w:rsidRPr="005C5815">
        <w:rPr>
          <w:rFonts w:eastAsia="Calibri" w:cs="Times New Roman"/>
          <w:color w:val="000000"/>
        </w:rPr>
        <w:t xml:space="preserve"> has had a </w:t>
      </w:r>
      <w:r w:rsidR="00F76198" w:rsidRPr="005C5815">
        <w:rPr>
          <w:rFonts w:eastAsia="Calibri" w:cs="Times New Roman"/>
          <w:color w:val="000000"/>
        </w:rPr>
        <w:t xml:space="preserve">grant </w:t>
      </w:r>
      <w:r w:rsidR="000F11DF" w:rsidRPr="005C5815">
        <w:rPr>
          <w:rFonts w:eastAsia="Calibri" w:cs="Times New Roman"/>
          <w:color w:val="000000"/>
        </w:rPr>
        <w:t xml:space="preserve">or similar </w:t>
      </w:r>
      <w:r w:rsidR="00F76198" w:rsidRPr="005C5815">
        <w:rPr>
          <w:rFonts w:eastAsia="Calibri" w:cs="Times New Roman"/>
          <w:color w:val="000000"/>
        </w:rPr>
        <w:t xml:space="preserve">agreement </w:t>
      </w:r>
      <w:r w:rsidRPr="005C5815">
        <w:rPr>
          <w:rFonts w:eastAsia="Calibri" w:cs="Times New Roman"/>
          <w:color w:val="000000"/>
        </w:rPr>
        <w:t xml:space="preserve">terminated for cause by ADECA, has agreed not to bid, or has had suspension or debarment proceedings initiated against </w:t>
      </w:r>
      <w:r w:rsidR="00963405" w:rsidRPr="005C5815">
        <w:rPr>
          <w:rFonts w:eastAsia="Calibri" w:cs="Times New Roman"/>
          <w:color w:val="000000"/>
        </w:rPr>
        <w:t>it</w:t>
      </w:r>
      <w:r w:rsidRPr="005C5815">
        <w:rPr>
          <w:rFonts w:eastAsia="Calibri" w:cs="Times New Roman"/>
          <w:color w:val="000000"/>
        </w:rPr>
        <w:t>; or</w:t>
      </w:r>
    </w:p>
    <w:p w14:paraId="2789886C" w14:textId="77777777" w:rsidR="00B81CE9" w:rsidRPr="005C5815" w:rsidRDefault="00B81CE9" w:rsidP="00B81CE9">
      <w:pPr>
        <w:ind w:left="360" w:hanging="360"/>
        <w:contextualSpacing/>
        <w:jc w:val="both"/>
        <w:textAlignment w:val="baseline"/>
        <w:rPr>
          <w:rFonts w:eastAsia="Calibri" w:cs="Times New Roman"/>
          <w:color w:val="000000"/>
        </w:rPr>
      </w:pPr>
      <w:r w:rsidRPr="005C5815">
        <w:rPr>
          <w:rFonts w:eastAsia="Calibri" w:cs="Times New Roman"/>
          <w:color w:val="000000"/>
        </w:rPr>
        <w:t>6</w:t>
      </w:r>
      <w:proofErr w:type="gramStart"/>
      <w:r w:rsidRPr="005C5815">
        <w:rPr>
          <w:rFonts w:eastAsia="Calibri" w:cs="Times New Roman"/>
          <w:color w:val="000000"/>
        </w:rPr>
        <w:t xml:space="preserve">. </w:t>
      </w:r>
      <w:r w:rsidRPr="005C5815">
        <w:rPr>
          <w:rFonts w:eastAsia="Calibri" w:cs="Times New Roman"/>
          <w:color w:val="000000"/>
        </w:rPr>
        <w:tab/>
        <w:t>any</w:t>
      </w:r>
      <w:proofErr w:type="gramEnd"/>
      <w:r w:rsidRPr="005C5815">
        <w:rPr>
          <w:rFonts w:eastAsia="Calibri" w:cs="Times New Roman"/>
          <w:color w:val="000000"/>
        </w:rPr>
        <w:t xml:space="preserve"> other </w:t>
      </w:r>
      <w:r w:rsidR="00963405" w:rsidRPr="005C5815">
        <w:rPr>
          <w:rFonts w:eastAsia="Calibri" w:cs="Times New Roman"/>
          <w:color w:val="000000"/>
        </w:rPr>
        <w:t xml:space="preserve">action or </w:t>
      </w:r>
      <w:r w:rsidRPr="005C5815">
        <w:rPr>
          <w:rFonts w:eastAsia="Calibri" w:cs="Times New Roman"/>
          <w:color w:val="000000"/>
        </w:rPr>
        <w:t>omission, error, or act that, in the judgment of ADECA, renders the Application nonresponsive, ineligible, or not viable.</w:t>
      </w:r>
    </w:p>
    <w:p w14:paraId="624351C0" w14:textId="77777777" w:rsidR="005B00D9" w:rsidRPr="005C5815" w:rsidRDefault="005B00D9" w:rsidP="00011B7B">
      <w:pPr>
        <w:contextualSpacing/>
        <w:jc w:val="both"/>
        <w:textAlignment w:val="baseline"/>
        <w:rPr>
          <w:rFonts w:eastAsia="Calibri" w:cs="Times New Roman"/>
          <w:color w:val="000000"/>
        </w:rPr>
      </w:pPr>
    </w:p>
    <w:p w14:paraId="4BA42DA2" w14:textId="036F0645" w:rsidR="006744DD" w:rsidRPr="005C5815" w:rsidRDefault="006744DD" w:rsidP="00011B7B">
      <w:pPr>
        <w:spacing w:after="240"/>
        <w:contextualSpacing/>
        <w:jc w:val="both"/>
        <w:textAlignment w:val="baseline"/>
        <w:rPr>
          <w:rFonts w:eastAsia="Calibri" w:cs="Times New Roman"/>
          <w:color w:val="000000"/>
        </w:rPr>
      </w:pPr>
      <w:r w:rsidRPr="005C5815">
        <w:rPr>
          <w:rFonts w:eastAsia="Calibri" w:cs="Times New Roman"/>
          <w:color w:val="000000"/>
        </w:rPr>
        <w:t xml:space="preserve">The </w:t>
      </w:r>
      <w:r w:rsidR="00DE4753" w:rsidRPr="005C5815">
        <w:rPr>
          <w:rFonts w:eastAsia="Calibri" w:cs="Times New Roman"/>
          <w:color w:val="000000"/>
        </w:rPr>
        <w:t>EVSE for a</w:t>
      </w:r>
      <w:r w:rsidR="00CA3340" w:rsidRPr="005C5815">
        <w:rPr>
          <w:rFonts w:eastAsia="Calibri" w:cs="Times New Roman"/>
          <w:color w:val="000000"/>
        </w:rPr>
        <w:t xml:space="preserve"> </w:t>
      </w:r>
      <w:r w:rsidR="00585EDA" w:rsidRPr="005C5815">
        <w:rPr>
          <w:rFonts w:eastAsia="Calibri" w:cs="Times New Roman"/>
          <w:color w:val="000000"/>
        </w:rPr>
        <w:t>P</w:t>
      </w:r>
      <w:r w:rsidRPr="005C5815">
        <w:rPr>
          <w:rFonts w:eastAsia="Calibri" w:cs="Times New Roman"/>
          <w:color w:val="000000"/>
        </w:rPr>
        <w:t xml:space="preserve">roject </w:t>
      </w:r>
      <w:r w:rsidR="00813D9B" w:rsidRPr="005C5815">
        <w:rPr>
          <w:rFonts w:eastAsia="Calibri" w:cs="Times New Roman"/>
          <w:color w:val="000000"/>
        </w:rPr>
        <w:t xml:space="preserve">to be </w:t>
      </w:r>
      <w:r w:rsidRPr="005C5815">
        <w:rPr>
          <w:rFonts w:eastAsia="Calibri" w:cs="Times New Roman"/>
          <w:color w:val="000000"/>
        </w:rPr>
        <w:t xml:space="preserve">funded </w:t>
      </w:r>
      <w:r w:rsidR="00813D9B" w:rsidRPr="005C5815">
        <w:rPr>
          <w:rFonts w:eastAsia="Calibri" w:cs="Times New Roman"/>
          <w:color w:val="000000"/>
        </w:rPr>
        <w:t>under the NEVI Program</w:t>
      </w:r>
      <w:r w:rsidRPr="005C5815">
        <w:rPr>
          <w:rFonts w:eastAsia="Calibri" w:cs="Times New Roman"/>
          <w:color w:val="000000"/>
        </w:rPr>
        <w:t xml:space="preserve"> must meet or exceed the </w:t>
      </w:r>
      <w:r w:rsidR="00402BD6" w:rsidRPr="005C5815">
        <w:rPr>
          <w:rFonts w:eastAsia="Calibri" w:cs="Times New Roman"/>
          <w:color w:val="000000"/>
        </w:rPr>
        <w:t>requirements</w:t>
      </w:r>
      <w:r w:rsidR="00CA3340" w:rsidRPr="005C5815">
        <w:rPr>
          <w:rFonts w:eastAsia="Calibri" w:cs="Times New Roman"/>
          <w:color w:val="000000"/>
        </w:rPr>
        <w:t xml:space="preserve"> </w:t>
      </w:r>
      <w:r w:rsidR="004E2BE3" w:rsidRPr="005C5815">
        <w:rPr>
          <w:rFonts w:eastAsia="Calibri" w:cs="Times New Roman"/>
          <w:color w:val="000000"/>
        </w:rPr>
        <w:t>in this Guide,</w:t>
      </w:r>
      <w:r w:rsidR="00126BA7" w:rsidRPr="005C5815">
        <w:rPr>
          <w:rFonts w:eastAsia="Calibri" w:cs="Times New Roman"/>
          <w:color w:val="000000"/>
        </w:rPr>
        <w:t xml:space="preserve"> in the Application</w:t>
      </w:r>
      <w:r w:rsidR="00BF5A98" w:rsidRPr="005C5815">
        <w:rPr>
          <w:rFonts w:eastAsia="Calibri" w:cs="Times New Roman"/>
          <w:color w:val="000000"/>
        </w:rPr>
        <w:t>,</w:t>
      </w:r>
      <w:r w:rsidR="00126BA7" w:rsidRPr="005C5815">
        <w:rPr>
          <w:rFonts w:eastAsia="Calibri" w:cs="Times New Roman"/>
          <w:color w:val="000000"/>
        </w:rPr>
        <w:t xml:space="preserve"> and </w:t>
      </w:r>
      <w:r w:rsidR="00B5543E" w:rsidRPr="005C5815">
        <w:rPr>
          <w:rFonts w:eastAsia="Calibri" w:cs="Times New Roman"/>
          <w:color w:val="000000"/>
        </w:rPr>
        <w:t xml:space="preserve">in </w:t>
      </w:r>
      <w:r w:rsidR="00126BA7" w:rsidRPr="005C5815">
        <w:rPr>
          <w:rFonts w:eastAsia="Calibri" w:cs="Times New Roman"/>
          <w:color w:val="000000"/>
        </w:rPr>
        <w:t xml:space="preserve">the </w:t>
      </w:r>
      <w:r w:rsidR="00EE50F7" w:rsidRPr="005C5815">
        <w:rPr>
          <w:rFonts w:eastAsia="Calibri" w:cs="Times New Roman"/>
          <w:color w:val="000000"/>
        </w:rPr>
        <w:t>Grant Agreement</w:t>
      </w:r>
      <w:r w:rsidR="00BF056D" w:rsidRPr="005C5815">
        <w:rPr>
          <w:rFonts w:eastAsia="Calibri" w:cs="Times New Roman"/>
          <w:color w:val="000000"/>
        </w:rPr>
        <w:t xml:space="preserve">. </w:t>
      </w:r>
      <w:r w:rsidR="00EA5CBE" w:rsidRPr="005C5815">
        <w:rPr>
          <w:rFonts w:eastAsia="Calibri" w:cs="Times New Roman"/>
          <w:color w:val="000000"/>
        </w:rPr>
        <w:t xml:space="preserve">ADECA reserves the right to </w:t>
      </w:r>
      <w:r w:rsidR="00126BA7" w:rsidRPr="005C5815">
        <w:rPr>
          <w:rFonts w:eastAsia="Calibri" w:cs="Times New Roman"/>
          <w:color w:val="000000"/>
        </w:rPr>
        <w:t xml:space="preserve">modify the requirements as it </w:t>
      </w:r>
      <w:r w:rsidR="00EE6F6A" w:rsidRPr="005C5815">
        <w:rPr>
          <w:rFonts w:eastAsia="Calibri" w:cs="Times New Roman"/>
          <w:color w:val="000000"/>
        </w:rPr>
        <w:t>deem</w:t>
      </w:r>
      <w:r w:rsidR="00126BA7" w:rsidRPr="005C5815">
        <w:rPr>
          <w:rFonts w:eastAsia="Calibri" w:cs="Times New Roman"/>
          <w:color w:val="000000"/>
        </w:rPr>
        <w:t>s</w:t>
      </w:r>
      <w:r w:rsidR="00EE6F6A" w:rsidRPr="005C5815">
        <w:rPr>
          <w:rFonts w:eastAsia="Calibri" w:cs="Times New Roman"/>
          <w:color w:val="000000"/>
        </w:rPr>
        <w:t xml:space="preserve"> appropriate</w:t>
      </w:r>
      <w:r w:rsidR="00BF056D" w:rsidRPr="005C5815">
        <w:rPr>
          <w:rFonts w:eastAsia="Calibri" w:cs="Times New Roman"/>
          <w:color w:val="000000"/>
        </w:rPr>
        <w:t xml:space="preserve">. </w:t>
      </w:r>
      <w:r w:rsidR="004601B6" w:rsidRPr="005C5815">
        <w:rPr>
          <w:rFonts w:eastAsia="Calibri" w:cs="Times New Roman"/>
          <w:color w:val="000000"/>
        </w:rPr>
        <w:t xml:space="preserve">Such </w:t>
      </w:r>
      <w:r w:rsidR="00126BA7" w:rsidRPr="005C5815">
        <w:rPr>
          <w:rFonts w:eastAsia="Calibri" w:cs="Times New Roman"/>
          <w:color w:val="000000"/>
        </w:rPr>
        <w:t xml:space="preserve">modified </w:t>
      </w:r>
      <w:r w:rsidR="004601B6" w:rsidRPr="005C5815">
        <w:rPr>
          <w:rFonts w:eastAsia="Calibri" w:cs="Times New Roman"/>
          <w:color w:val="000000"/>
        </w:rPr>
        <w:t xml:space="preserve">requirements may be provided by ADECA to </w:t>
      </w:r>
      <w:r w:rsidR="00DB76E4" w:rsidRPr="005C5815">
        <w:rPr>
          <w:rFonts w:eastAsia="Calibri" w:cs="Times New Roman"/>
          <w:color w:val="000000"/>
        </w:rPr>
        <w:t xml:space="preserve">the </w:t>
      </w:r>
      <w:r w:rsidR="004601B6" w:rsidRPr="005C5815">
        <w:rPr>
          <w:rFonts w:eastAsia="Calibri" w:cs="Times New Roman"/>
          <w:color w:val="000000"/>
        </w:rPr>
        <w:t xml:space="preserve">Applicant as an </w:t>
      </w:r>
      <w:r w:rsidR="00A00508" w:rsidRPr="005C5815">
        <w:rPr>
          <w:rFonts w:eastAsia="Calibri" w:cs="Times New Roman"/>
          <w:color w:val="000000"/>
        </w:rPr>
        <w:t>amendment</w:t>
      </w:r>
      <w:r w:rsidR="004601B6" w:rsidRPr="005C5815">
        <w:rPr>
          <w:rFonts w:eastAsia="Calibri" w:cs="Times New Roman"/>
          <w:color w:val="000000"/>
        </w:rPr>
        <w:t xml:space="preserve"> to this Guide, the Application</w:t>
      </w:r>
      <w:r w:rsidR="00337888" w:rsidRPr="005C5815">
        <w:rPr>
          <w:rFonts w:eastAsia="Calibri" w:cs="Times New Roman"/>
          <w:color w:val="000000"/>
        </w:rPr>
        <w:t>,</w:t>
      </w:r>
      <w:r w:rsidR="004601B6" w:rsidRPr="005C5815">
        <w:rPr>
          <w:rFonts w:eastAsia="Calibri" w:cs="Times New Roman"/>
          <w:color w:val="000000"/>
        </w:rPr>
        <w:t xml:space="preserve"> and/or </w:t>
      </w:r>
      <w:r w:rsidR="00A00508" w:rsidRPr="005C5815">
        <w:rPr>
          <w:rFonts w:eastAsia="Calibri" w:cs="Times New Roman"/>
          <w:color w:val="000000"/>
        </w:rPr>
        <w:t xml:space="preserve">the </w:t>
      </w:r>
      <w:r w:rsidR="00EE50F7" w:rsidRPr="005C5815">
        <w:rPr>
          <w:rFonts w:eastAsia="Calibri" w:cs="Times New Roman"/>
          <w:color w:val="000000"/>
        </w:rPr>
        <w:t>Grant Agreement</w:t>
      </w:r>
      <w:r w:rsidR="00C5637E" w:rsidRPr="005C5815">
        <w:rPr>
          <w:rFonts w:eastAsia="Calibri" w:cs="Times New Roman"/>
          <w:color w:val="000000"/>
        </w:rPr>
        <w:t>. The</w:t>
      </w:r>
      <w:r w:rsidR="00DB76E4" w:rsidRPr="005C5815">
        <w:rPr>
          <w:rFonts w:eastAsia="Calibri" w:cs="Times New Roman"/>
          <w:color w:val="000000"/>
        </w:rPr>
        <w:t xml:space="preserve"> </w:t>
      </w:r>
      <w:r w:rsidR="00A00508" w:rsidRPr="005C5815">
        <w:rPr>
          <w:rFonts w:eastAsia="Calibri" w:cs="Times New Roman"/>
          <w:color w:val="000000"/>
        </w:rPr>
        <w:t xml:space="preserve">Applicant shall be deemed to have </w:t>
      </w:r>
      <w:r w:rsidR="00126BA7" w:rsidRPr="005C5815">
        <w:rPr>
          <w:rFonts w:eastAsia="Calibri" w:cs="Times New Roman"/>
          <w:color w:val="000000"/>
        </w:rPr>
        <w:t xml:space="preserve">accepted </w:t>
      </w:r>
      <w:r w:rsidR="00A00508" w:rsidRPr="005C5815">
        <w:rPr>
          <w:rFonts w:eastAsia="Calibri" w:cs="Times New Roman"/>
          <w:color w:val="000000"/>
        </w:rPr>
        <w:t xml:space="preserve">and agreed to </w:t>
      </w:r>
      <w:r w:rsidR="00127FDC" w:rsidRPr="005C5815">
        <w:rPr>
          <w:rFonts w:eastAsia="Calibri" w:cs="Times New Roman"/>
          <w:color w:val="000000"/>
        </w:rPr>
        <w:t xml:space="preserve">any such modifications </w:t>
      </w:r>
      <w:r w:rsidR="00A00508" w:rsidRPr="005C5815">
        <w:rPr>
          <w:rFonts w:eastAsia="Calibri" w:cs="Times New Roman"/>
          <w:color w:val="000000"/>
        </w:rPr>
        <w:t>without further action</w:t>
      </w:r>
      <w:r w:rsidR="00126BA7" w:rsidRPr="005C5815">
        <w:rPr>
          <w:rFonts w:cs="Times New Roman"/>
        </w:rPr>
        <w:t xml:space="preserve"> </w:t>
      </w:r>
      <w:r w:rsidR="00126BA7" w:rsidRPr="005C5815">
        <w:rPr>
          <w:rFonts w:eastAsia="Calibri" w:cs="Times New Roman"/>
          <w:color w:val="000000"/>
        </w:rPr>
        <w:t xml:space="preserve">unless Applicant, within three (3) </w:t>
      </w:r>
      <w:r w:rsidR="00577406" w:rsidRPr="005C5815">
        <w:rPr>
          <w:rFonts w:eastAsia="Calibri" w:cs="Times New Roman"/>
          <w:color w:val="000000"/>
        </w:rPr>
        <w:t xml:space="preserve">business </w:t>
      </w:r>
      <w:r w:rsidR="00126BA7" w:rsidRPr="005C5815">
        <w:rPr>
          <w:rFonts w:eastAsia="Calibri" w:cs="Times New Roman"/>
          <w:color w:val="000000"/>
        </w:rPr>
        <w:t>days, notifies ADECA in writing by mail or hand delivery, in which case</w:t>
      </w:r>
      <w:r w:rsidR="00026272" w:rsidRPr="005C5815">
        <w:rPr>
          <w:rFonts w:eastAsia="Calibri" w:cs="Times New Roman"/>
          <w:color w:val="000000"/>
        </w:rPr>
        <w:t>,</w:t>
      </w:r>
      <w:r w:rsidR="00126BA7" w:rsidRPr="005C5815">
        <w:rPr>
          <w:rFonts w:eastAsia="Calibri" w:cs="Times New Roman"/>
          <w:color w:val="000000"/>
        </w:rPr>
        <w:t xml:space="preserve"> </w:t>
      </w:r>
      <w:r w:rsidR="00577406" w:rsidRPr="005C5815">
        <w:rPr>
          <w:rFonts w:eastAsia="Calibri" w:cs="Times New Roman"/>
          <w:color w:val="000000"/>
        </w:rPr>
        <w:t xml:space="preserve">ADECA may deem </w:t>
      </w:r>
      <w:r w:rsidR="00126BA7" w:rsidRPr="005C5815">
        <w:rPr>
          <w:rFonts w:eastAsia="Calibri" w:cs="Times New Roman"/>
          <w:color w:val="000000"/>
        </w:rPr>
        <w:t xml:space="preserve">Applicant </w:t>
      </w:r>
      <w:r w:rsidR="00577406" w:rsidRPr="005C5815">
        <w:rPr>
          <w:rFonts w:eastAsia="Calibri" w:cs="Times New Roman"/>
          <w:color w:val="000000"/>
        </w:rPr>
        <w:t>in</w:t>
      </w:r>
      <w:r w:rsidR="00126BA7" w:rsidRPr="005C5815">
        <w:rPr>
          <w:rFonts w:eastAsia="Calibri" w:cs="Times New Roman"/>
          <w:color w:val="000000"/>
        </w:rPr>
        <w:t>eligible to receive any further funding/reimbursement</w:t>
      </w:r>
      <w:r w:rsidR="00BF056D" w:rsidRPr="005C5815">
        <w:rPr>
          <w:rFonts w:eastAsia="Calibri" w:cs="Times New Roman"/>
          <w:color w:val="000000"/>
        </w:rPr>
        <w:t xml:space="preserve">. </w:t>
      </w:r>
      <w:r w:rsidR="00EA5CBE" w:rsidRPr="005C5815">
        <w:rPr>
          <w:rFonts w:eastAsia="Calibri" w:cs="Times New Roman"/>
          <w:color w:val="000000"/>
        </w:rPr>
        <w:t>Th</w:t>
      </w:r>
      <w:r w:rsidR="00EE6F6A" w:rsidRPr="005C5815">
        <w:rPr>
          <w:rFonts w:eastAsia="Calibri" w:cs="Times New Roman"/>
          <w:color w:val="000000"/>
        </w:rPr>
        <w:t>is Guide</w:t>
      </w:r>
      <w:r w:rsidR="00EA5CBE" w:rsidRPr="005C5815">
        <w:rPr>
          <w:rFonts w:eastAsia="Calibri" w:cs="Times New Roman"/>
          <w:color w:val="000000"/>
        </w:rPr>
        <w:t xml:space="preserve"> do</w:t>
      </w:r>
      <w:r w:rsidR="00EE6F6A" w:rsidRPr="005C5815">
        <w:rPr>
          <w:rFonts w:eastAsia="Calibri" w:cs="Times New Roman"/>
          <w:color w:val="000000"/>
        </w:rPr>
        <w:t>es</w:t>
      </w:r>
      <w:r w:rsidR="00EA5CBE" w:rsidRPr="005C5815">
        <w:rPr>
          <w:rFonts w:eastAsia="Calibri" w:cs="Times New Roman"/>
          <w:color w:val="000000"/>
        </w:rPr>
        <w:t xml:space="preserve"> not </w:t>
      </w:r>
      <w:r w:rsidR="00EE6F6A" w:rsidRPr="005C5815">
        <w:rPr>
          <w:rFonts w:eastAsia="Calibri" w:cs="Times New Roman"/>
          <w:color w:val="000000"/>
        </w:rPr>
        <w:t>describe all</w:t>
      </w:r>
      <w:r w:rsidR="00EA5CBE" w:rsidRPr="005C5815">
        <w:rPr>
          <w:rFonts w:eastAsia="Calibri" w:cs="Times New Roman"/>
          <w:color w:val="000000"/>
        </w:rPr>
        <w:t xml:space="preserve"> proper methods for installation of </w:t>
      </w:r>
      <w:r w:rsidR="00EE6F6A" w:rsidRPr="005C5815">
        <w:rPr>
          <w:rFonts w:eastAsia="Calibri" w:cs="Times New Roman"/>
          <w:color w:val="000000"/>
        </w:rPr>
        <w:t>EVSE</w:t>
      </w:r>
      <w:r w:rsidR="00BF056D" w:rsidRPr="005C5815">
        <w:rPr>
          <w:rFonts w:eastAsia="Calibri" w:cs="Times New Roman"/>
          <w:color w:val="000000"/>
        </w:rPr>
        <w:t xml:space="preserve">. </w:t>
      </w:r>
    </w:p>
    <w:p w14:paraId="7477757E" w14:textId="77777777" w:rsidR="00413DAF" w:rsidRPr="005C5815" w:rsidRDefault="00413DAF" w:rsidP="00011B7B">
      <w:pPr>
        <w:spacing w:after="240"/>
        <w:contextualSpacing/>
        <w:jc w:val="both"/>
        <w:textAlignment w:val="baseline"/>
        <w:rPr>
          <w:rFonts w:eastAsia="Calibri" w:cs="Times New Roman"/>
          <w:color w:val="000000"/>
        </w:rPr>
      </w:pPr>
    </w:p>
    <w:p w14:paraId="25E35438" w14:textId="0C05862E" w:rsidR="00C43890" w:rsidRPr="005C5815" w:rsidRDefault="00C43890" w:rsidP="00011B7B">
      <w:pPr>
        <w:autoSpaceDE w:val="0"/>
        <w:autoSpaceDN w:val="0"/>
        <w:adjustRightInd w:val="0"/>
        <w:snapToGrid w:val="0"/>
        <w:spacing w:after="240"/>
        <w:contextualSpacing/>
        <w:jc w:val="both"/>
        <w:rPr>
          <w:rFonts w:eastAsia="Times New Roman" w:cs="Times New Roman"/>
          <w:color w:val="000000"/>
          <w:lang w:val="x-none"/>
        </w:rPr>
      </w:pPr>
      <w:r w:rsidRPr="005C5815">
        <w:rPr>
          <w:rFonts w:eastAsia="Times New Roman" w:cs="Times New Roman"/>
          <w:color w:val="000000"/>
          <w:lang w:val="x-none"/>
        </w:rPr>
        <w:t>Any</w:t>
      </w:r>
      <w:r w:rsidRPr="005C5815">
        <w:rPr>
          <w:rFonts w:eastAsia="Times New Roman" w:cs="Times New Roman"/>
          <w:color w:val="000000"/>
        </w:rPr>
        <w:t xml:space="preserve"> </w:t>
      </w:r>
      <w:r w:rsidRPr="005C5815">
        <w:rPr>
          <w:rFonts w:eastAsia="Times New Roman" w:cs="Times New Roman"/>
          <w:color w:val="000000"/>
          <w:lang w:val="x-none"/>
        </w:rPr>
        <w:t>net income from revenue from the sale,</w:t>
      </w:r>
      <w:r w:rsidRPr="005C5815">
        <w:rPr>
          <w:rFonts w:eastAsia="Times New Roman" w:cs="Times New Roman"/>
          <w:color w:val="000000"/>
        </w:rPr>
        <w:t xml:space="preserve"> </w:t>
      </w:r>
      <w:r w:rsidRPr="005C5815">
        <w:rPr>
          <w:rFonts w:eastAsia="Times New Roman" w:cs="Times New Roman"/>
          <w:color w:val="000000"/>
          <w:lang w:val="x-none"/>
        </w:rPr>
        <w:t>use, lease, or lease renewal of real</w:t>
      </w:r>
      <w:r w:rsidRPr="005C5815">
        <w:rPr>
          <w:rFonts w:eastAsia="Times New Roman" w:cs="Times New Roman"/>
          <w:color w:val="000000"/>
        </w:rPr>
        <w:t xml:space="preserve"> </w:t>
      </w:r>
      <w:r w:rsidRPr="005C5815">
        <w:rPr>
          <w:rFonts w:eastAsia="Times New Roman" w:cs="Times New Roman"/>
          <w:color w:val="000000"/>
          <w:lang w:val="x-none"/>
        </w:rPr>
        <w:t xml:space="preserve">property acquired shall be used for </w:t>
      </w:r>
      <w:r w:rsidR="00727E8F" w:rsidRPr="005C5815">
        <w:rPr>
          <w:rFonts w:eastAsia="Times New Roman" w:cs="Times New Roman"/>
          <w:color w:val="000000"/>
        </w:rPr>
        <w:t xml:space="preserve">Title </w:t>
      </w:r>
      <w:r w:rsidRPr="005C5815">
        <w:rPr>
          <w:rFonts w:eastAsia="Times New Roman" w:cs="Times New Roman"/>
          <w:color w:val="000000"/>
          <w:lang w:val="x-none"/>
        </w:rPr>
        <w:t>23,</w:t>
      </w:r>
      <w:r w:rsidRPr="005C5815">
        <w:rPr>
          <w:rFonts w:eastAsia="Times New Roman" w:cs="Times New Roman"/>
          <w:color w:val="000000"/>
        </w:rPr>
        <w:t xml:space="preserve"> </w:t>
      </w:r>
      <w:r w:rsidRPr="005C5815">
        <w:rPr>
          <w:rFonts w:eastAsia="Times New Roman" w:cs="Times New Roman"/>
          <w:color w:val="000000"/>
          <w:lang w:val="x-none"/>
        </w:rPr>
        <w:t xml:space="preserve">United States Code, eligible </w:t>
      </w:r>
      <w:r w:rsidR="00CD305A" w:rsidRPr="005C5815">
        <w:rPr>
          <w:rFonts w:eastAsia="Times New Roman" w:cs="Times New Roman"/>
          <w:color w:val="000000"/>
        </w:rPr>
        <w:t>Projects</w:t>
      </w:r>
      <w:r w:rsidR="00BF056D" w:rsidRPr="005C5815">
        <w:rPr>
          <w:rFonts w:eastAsia="Times New Roman" w:cs="Times New Roman"/>
          <w:color w:val="000000"/>
          <w:lang w:val="x-none"/>
        </w:rPr>
        <w:t>.</w:t>
      </w:r>
      <w:r w:rsidR="005A4EAE" w:rsidRPr="005C5815">
        <w:rPr>
          <w:rFonts w:eastAsia="Times New Roman" w:cs="Times New Roman"/>
          <w:color w:val="000000"/>
          <w:lang w:val="x-none"/>
        </w:rPr>
        <w:t xml:space="preserve"> 23 C</w:t>
      </w:r>
      <w:r w:rsidR="002C5823" w:rsidRPr="005C5815">
        <w:rPr>
          <w:rFonts w:eastAsia="Times New Roman" w:cs="Times New Roman"/>
          <w:color w:val="000000"/>
          <w:lang w:val="x-none"/>
        </w:rPr>
        <w:t>.</w:t>
      </w:r>
      <w:r w:rsidR="005A4EAE" w:rsidRPr="005C5815">
        <w:rPr>
          <w:rFonts w:eastAsia="Times New Roman" w:cs="Times New Roman"/>
          <w:color w:val="000000"/>
          <w:lang w:val="x-none"/>
        </w:rPr>
        <w:t>F</w:t>
      </w:r>
      <w:r w:rsidR="002C5823" w:rsidRPr="005C5815">
        <w:rPr>
          <w:rFonts w:eastAsia="Times New Roman" w:cs="Times New Roman"/>
          <w:color w:val="000000"/>
          <w:lang w:val="x-none"/>
        </w:rPr>
        <w:t>.</w:t>
      </w:r>
      <w:r w:rsidR="005A4EAE" w:rsidRPr="005C5815">
        <w:rPr>
          <w:rFonts w:eastAsia="Times New Roman" w:cs="Times New Roman"/>
          <w:color w:val="000000"/>
          <w:lang w:val="x-none"/>
        </w:rPr>
        <w:t>R</w:t>
      </w:r>
      <w:r w:rsidR="002C5823" w:rsidRPr="005C5815">
        <w:rPr>
          <w:rFonts w:eastAsia="Times New Roman" w:cs="Times New Roman"/>
          <w:color w:val="000000"/>
          <w:lang w:val="x-none"/>
        </w:rPr>
        <w:t>.</w:t>
      </w:r>
      <w:r w:rsidR="005A4EAE" w:rsidRPr="005C5815">
        <w:rPr>
          <w:rFonts w:eastAsia="Times New Roman" w:cs="Times New Roman"/>
          <w:color w:val="000000"/>
          <w:lang w:val="x-none"/>
        </w:rPr>
        <w:t xml:space="preserve"> 680.106(m)(1).</w:t>
      </w:r>
      <w:r w:rsidR="00BF056D" w:rsidRPr="005C5815">
        <w:rPr>
          <w:rFonts w:eastAsia="Times New Roman" w:cs="Times New Roman"/>
          <w:color w:val="000000"/>
          <w:lang w:val="x-none"/>
        </w:rPr>
        <w:t xml:space="preserve"> </w:t>
      </w:r>
      <w:r w:rsidRPr="005C5815">
        <w:rPr>
          <w:rFonts w:eastAsia="Times New Roman" w:cs="Times New Roman"/>
          <w:color w:val="000000"/>
          <w:lang w:val="x-none"/>
        </w:rPr>
        <w:t xml:space="preserve">For purposes of </w:t>
      </w:r>
      <w:r w:rsidR="00224F7C" w:rsidRPr="005C5815">
        <w:rPr>
          <w:rFonts w:eastAsia="Times New Roman" w:cs="Times New Roman"/>
          <w:color w:val="000000"/>
        </w:rPr>
        <w:t xml:space="preserve">NEVI </w:t>
      </w:r>
      <w:r w:rsidR="00727E8F" w:rsidRPr="005C5815">
        <w:rPr>
          <w:rFonts w:eastAsia="Times New Roman" w:cs="Times New Roman"/>
          <w:color w:val="000000"/>
        </w:rPr>
        <w:t xml:space="preserve">Program </w:t>
      </w:r>
      <w:r w:rsidRPr="005C5815">
        <w:rPr>
          <w:rFonts w:eastAsia="Times New Roman" w:cs="Times New Roman"/>
          <w:color w:val="000000"/>
          <w:lang w:val="x-none"/>
        </w:rPr>
        <w:t>income or</w:t>
      </w:r>
      <w:r w:rsidRPr="005C5815">
        <w:rPr>
          <w:rFonts w:eastAsia="Times New Roman" w:cs="Times New Roman"/>
          <w:color w:val="000000"/>
        </w:rPr>
        <w:t xml:space="preserve"> </w:t>
      </w:r>
      <w:r w:rsidRPr="005C5815">
        <w:rPr>
          <w:rFonts w:eastAsia="Times New Roman" w:cs="Times New Roman"/>
          <w:color w:val="000000"/>
          <w:lang w:val="x-none"/>
        </w:rPr>
        <w:t>revenue earned from the operation of an</w:t>
      </w:r>
      <w:r w:rsidRPr="005C5815">
        <w:rPr>
          <w:rFonts w:eastAsia="Times New Roman" w:cs="Times New Roman"/>
          <w:color w:val="000000"/>
        </w:rPr>
        <w:t xml:space="preserve"> </w:t>
      </w:r>
      <w:r w:rsidRPr="005C5815">
        <w:rPr>
          <w:rFonts w:eastAsia="Times New Roman" w:cs="Times New Roman"/>
          <w:color w:val="000000"/>
          <w:lang w:val="x-none"/>
        </w:rPr>
        <w:t>EV charging station, all revenues received</w:t>
      </w:r>
      <w:r w:rsidRPr="005C5815">
        <w:rPr>
          <w:rFonts w:eastAsia="Times New Roman" w:cs="Times New Roman"/>
          <w:color w:val="000000"/>
        </w:rPr>
        <w:t xml:space="preserve"> </w:t>
      </w:r>
      <w:r w:rsidRPr="005C5815">
        <w:rPr>
          <w:rFonts w:eastAsia="Times New Roman" w:cs="Times New Roman"/>
          <w:color w:val="000000"/>
          <w:lang w:val="x-none"/>
        </w:rPr>
        <w:t>from operation of the EV charging</w:t>
      </w:r>
      <w:r w:rsidRPr="005C5815">
        <w:rPr>
          <w:rFonts w:eastAsia="Times New Roman" w:cs="Times New Roman"/>
          <w:color w:val="000000"/>
        </w:rPr>
        <w:t xml:space="preserve"> </w:t>
      </w:r>
      <w:r w:rsidRPr="005C5815">
        <w:rPr>
          <w:rFonts w:eastAsia="Times New Roman" w:cs="Times New Roman"/>
          <w:color w:val="000000"/>
          <w:lang w:val="x-none"/>
        </w:rPr>
        <w:t xml:space="preserve">facility </w:t>
      </w:r>
      <w:r w:rsidRPr="005C5815">
        <w:rPr>
          <w:rFonts w:eastAsia="Times New Roman" w:cs="Times New Roman"/>
          <w:color w:val="000000"/>
        </w:rPr>
        <w:t xml:space="preserve">shall be </w:t>
      </w:r>
      <w:r w:rsidRPr="005C5815">
        <w:rPr>
          <w:rFonts w:eastAsia="Times New Roman" w:cs="Times New Roman"/>
          <w:color w:val="000000"/>
          <w:lang w:val="x-none"/>
        </w:rPr>
        <w:t>used only for:</w:t>
      </w:r>
      <w:r w:rsidRPr="005C5815">
        <w:rPr>
          <w:rFonts w:eastAsia="Times New Roman" w:cs="Times New Roman"/>
          <w:color w:val="000000"/>
        </w:rPr>
        <w:t xml:space="preserve"> </w:t>
      </w:r>
      <w:r w:rsidRPr="005C5815">
        <w:rPr>
          <w:rFonts w:eastAsia="Times New Roman" w:cs="Times New Roman"/>
          <w:color w:val="000000"/>
          <w:lang w:val="x-none"/>
        </w:rPr>
        <w:t>(</w:t>
      </w:r>
      <w:proofErr w:type="spellStart"/>
      <w:r w:rsidR="006631BA" w:rsidRPr="005C5815">
        <w:rPr>
          <w:rFonts w:eastAsia="Times New Roman" w:cs="Times New Roman"/>
          <w:color w:val="000000"/>
        </w:rPr>
        <w:t>i</w:t>
      </w:r>
      <w:proofErr w:type="spellEnd"/>
      <w:r w:rsidRPr="005C5815">
        <w:rPr>
          <w:rFonts w:eastAsia="Times New Roman" w:cs="Times New Roman"/>
          <w:color w:val="000000"/>
          <w:lang w:val="x-none"/>
        </w:rPr>
        <w:t xml:space="preserve">) debt service with respect to the </w:t>
      </w:r>
      <w:r w:rsidR="00CD305A" w:rsidRPr="005C5815">
        <w:rPr>
          <w:rFonts w:eastAsia="Times New Roman" w:cs="Times New Roman"/>
          <w:color w:val="000000"/>
        </w:rPr>
        <w:t>Project</w:t>
      </w:r>
      <w:r w:rsidRPr="005C5815">
        <w:rPr>
          <w:rFonts w:eastAsia="Times New Roman" w:cs="Times New Roman"/>
          <w:color w:val="000000"/>
          <w:lang w:val="x-none"/>
        </w:rPr>
        <w:t>, including</w:t>
      </w:r>
      <w:r w:rsidRPr="005C5815">
        <w:rPr>
          <w:rFonts w:eastAsia="Times New Roman" w:cs="Times New Roman"/>
          <w:color w:val="000000"/>
        </w:rPr>
        <w:t xml:space="preserve"> </w:t>
      </w:r>
      <w:r w:rsidRPr="005C5815">
        <w:rPr>
          <w:rFonts w:eastAsia="Times New Roman" w:cs="Times New Roman"/>
          <w:color w:val="000000"/>
          <w:lang w:val="x-none"/>
        </w:rPr>
        <w:t>funding of reasonable reserves and debt</w:t>
      </w:r>
      <w:r w:rsidRPr="005C5815">
        <w:rPr>
          <w:rFonts w:eastAsia="Times New Roman" w:cs="Times New Roman"/>
          <w:color w:val="000000"/>
        </w:rPr>
        <w:t xml:space="preserve"> </w:t>
      </w:r>
      <w:r w:rsidRPr="005C5815">
        <w:rPr>
          <w:rFonts w:eastAsia="Times New Roman" w:cs="Times New Roman"/>
          <w:color w:val="000000"/>
          <w:lang w:val="x-none"/>
        </w:rPr>
        <w:t>service on refinancing;</w:t>
      </w:r>
      <w:r w:rsidRPr="005C5815">
        <w:rPr>
          <w:rFonts w:eastAsia="Times New Roman" w:cs="Times New Roman"/>
          <w:color w:val="000000"/>
        </w:rPr>
        <w:t xml:space="preserve"> </w:t>
      </w:r>
      <w:r w:rsidRPr="005C5815">
        <w:rPr>
          <w:rFonts w:eastAsia="Times New Roman" w:cs="Times New Roman"/>
          <w:color w:val="000000"/>
          <w:lang w:val="x-none"/>
        </w:rPr>
        <w:t xml:space="preserve">(ii) </w:t>
      </w:r>
      <w:r w:rsidRPr="005C5815">
        <w:rPr>
          <w:rFonts w:eastAsia="Times New Roman" w:cs="Times New Roman"/>
          <w:color w:val="000000"/>
        </w:rPr>
        <w:t>a</w:t>
      </w:r>
      <w:r w:rsidRPr="005C5815">
        <w:rPr>
          <w:rFonts w:eastAsia="Times New Roman" w:cs="Times New Roman"/>
          <w:color w:val="000000"/>
          <w:lang w:val="x-none"/>
        </w:rPr>
        <w:t xml:space="preserve"> reasonable return on investment</w:t>
      </w:r>
      <w:r w:rsidRPr="005C5815">
        <w:rPr>
          <w:rFonts w:eastAsia="Times New Roman" w:cs="Times New Roman"/>
          <w:color w:val="000000"/>
        </w:rPr>
        <w:t xml:space="preserve"> </w:t>
      </w:r>
      <w:r w:rsidRPr="005C5815">
        <w:rPr>
          <w:rFonts w:eastAsia="Times New Roman" w:cs="Times New Roman"/>
          <w:color w:val="000000"/>
          <w:lang w:val="x-none"/>
        </w:rPr>
        <w:t>of any private person financing the EV</w:t>
      </w:r>
      <w:r w:rsidRPr="005C5815">
        <w:rPr>
          <w:rFonts w:eastAsia="Times New Roman" w:cs="Times New Roman"/>
          <w:color w:val="000000"/>
        </w:rPr>
        <w:t xml:space="preserve"> </w:t>
      </w:r>
      <w:r w:rsidRPr="005C5815">
        <w:rPr>
          <w:rFonts w:eastAsia="Times New Roman" w:cs="Times New Roman"/>
          <w:color w:val="000000"/>
          <w:lang w:val="x-none"/>
        </w:rPr>
        <w:t xml:space="preserve">charging station </w:t>
      </w:r>
      <w:r w:rsidR="00CD305A" w:rsidRPr="005C5815">
        <w:rPr>
          <w:rFonts w:eastAsia="Times New Roman" w:cs="Times New Roman"/>
          <w:color w:val="000000"/>
        </w:rPr>
        <w:t>Project</w:t>
      </w:r>
      <w:r w:rsidRPr="005C5815">
        <w:rPr>
          <w:rFonts w:eastAsia="Times New Roman" w:cs="Times New Roman"/>
          <w:color w:val="000000"/>
          <w:lang w:val="x-none"/>
        </w:rPr>
        <w:t>, as determined</w:t>
      </w:r>
      <w:r w:rsidRPr="005C5815">
        <w:rPr>
          <w:rFonts w:eastAsia="Times New Roman" w:cs="Times New Roman"/>
          <w:color w:val="000000"/>
        </w:rPr>
        <w:t xml:space="preserve"> </w:t>
      </w:r>
      <w:r w:rsidRPr="005C5815">
        <w:rPr>
          <w:rFonts w:eastAsia="Times New Roman" w:cs="Times New Roman"/>
          <w:color w:val="000000"/>
          <w:lang w:val="x-none"/>
        </w:rPr>
        <w:t xml:space="preserve">by </w:t>
      </w:r>
      <w:r w:rsidR="000D0A41" w:rsidRPr="005C5815">
        <w:rPr>
          <w:rFonts w:eastAsia="Times New Roman" w:cs="Times New Roman"/>
          <w:color w:val="000000"/>
        </w:rPr>
        <w:t xml:space="preserve">the </w:t>
      </w:r>
      <w:r w:rsidR="00026272" w:rsidRPr="005C5815">
        <w:rPr>
          <w:rFonts w:eastAsia="Times New Roman" w:cs="Times New Roman"/>
          <w:color w:val="000000"/>
        </w:rPr>
        <w:t>s</w:t>
      </w:r>
      <w:r w:rsidR="000D0A41" w:rsidRPr="005C5815">
        <w:rPr>
          <w:rFonts w:eastAsia="Times New Roman" w:cs="Times New Roman"/>
          <w:color w:val="000000"/>
        </w:rPr>
        <w:t>tate or other direct recipient</w:t>
      </w:r>
      <w:r w:rsidRPr="005C5815">
        <w:rPr>
          <w:rFonts w:eastAsia="Times New Roman" w:cs="Times New Roman"/>
          <w:color w:val="000000"/>
          <w:lang w:val="x-none"/>
        </w:rPr>
        <w:t>;</w:t>
      </w:r>
      <w:r w:rsidRPr="005C5815">
        <w:rPr>
          <w:rFonts w:eastAsia="Times New Roman" w:cs="Times New Roman"/>
          <w:color w:val="000000"/>
        </w:rPr>
        <w:t xml:space="preserve"> </w:t>
      </w:r>
      <w:r w:rsidRPr="005C5815">
        <w:rPr>
          <w:rFonts w:eastAsia="Times New Roman" w:cs="Times New Roman"/>
          <w:color w:val="000000"/>
          <w:lang w:val="x-none"/>
        </w:rPr>
        <w:t xml:space="preserve">(iii) </w:t>
      </w:r>
      <w:r w:rsidR="00727E8F" w:rsidRPr="005C5815">
        <w:rPr>
          <w:rFonts w:eastAsia="Times New Roman" w:cs="Times New Roman"/>
          <w:color w:val="000000"/>
        </w:rPr>
        <w:t xml:space="preserve">any </w:t>
      </w:r>
      <w:r w:rsidRPr="005C5815">
        <w:rPr>
          <w:rFonts w:eastAsia="Times New Roman" w:cs="Times New Roman"/>
          <w:color w:val="000000"/>
          <w:lang w:val="x-none"/>
        </w:rPr>
        <w:t>costs necessary for the</w:t>
      </w:r>
      <w:r w:rsidRPr="005C5815">
        <w:rPr>
          <w:rFonts w:eastAsia="Times New Roman" w:cs="Times New Roman"/>
          <w:color w:val="000000"/>
        </w:rPr>
        <w:t xml:space="preserve"> </w:t>
      </w:r>
      <w:r w:rsidRPr="005C5815">
        <w:rPr>
          <w:rFonts w:eastAsia="Times New Roman" w:cs="Times New Roman"/>
          <w:color w:val="000000"/>
          <w:lang w:val="x-none"/>
        </w:rPr>
        <w:t>improvement and proper operation and</w:t>
      </w:r>
      <w:r w:rsidRPr="005C5815">
        <w:rPr>
          <w:rFonts w:eastAsia="Times New Roman" w:cs="Times New Roman"/>
          <w:color w:val="000000"/>
        </w:rPr>
        <w:t xml:space="preserve"> </w:t>
      </w:r>
      <w:r w:rsidRPr="005C5815">
        <w:rPr>
          <w:rFonts w:eastAsia="Times New Roman" w:cs="Times New Roman"/>
          <w:color w:val="000000"/>
          <w:lang w:val="x-none"/>
        </w:rPr>
        <w:t>maintenance of the EV charging station,</w:t>
      </w:r>
      <w:r w:rsidRPr="005C5815">
        <w:rPr>
          <w:rFonts w:eastAsia="Times New Roman" w:cs="Times New Roman"/>
          <w:color w:val="000000"/>
        </w:rPr>
        <w:t xml:space="preserve"> </w:t>
      </w:r>
      <w:r w:rsidRPr="005C5815">
        <w:rPr>
          <w:rFonts w:eastAsia="Times New Roman" w:cs="Times New Roman"/>
          <w:color w:val="000000"/>
          <w:lang w:val="x-none"/>
        </w:rPr>
        <w:t>including reconstruction, resurfacing,</w:t>
      </w:r>
      <w:r w:rsidRPr="005C5815">
        <w:rPr>
          <w:rFonts w:eastAsia="Times New Roman" w:cs="Times New Roman"/>
          <w:color w:val="000000"/>
        </w:rPr>
        <w:t xml:space="preserve"> </w:t>
      </w:r>
      <w:r w:rsidRPr="005C5815">
        <w:rPr>
          <w:rFonts w:eastAsia="Times New Roman" w:cs="Times New Roman"/>
          <w:color w:val="000000"/>
          <w:lang w:val="x-none"/>
        </w:rPr>
        <w:t>restoration, and rehabilitation;</w:t>
      </w:r>
      <w:r w:rsidRPr="005C5815">
        <w:rPr>
          <w:rFonts w:eastAsia="Times New Roman" w:cs="Times New Roman"/>
          <w:color w:val="000000"/>
        </w:rPr>
        <w:t xml:space="preserve"> </w:t>
      </w:r>
      <w:r w:rsidRPr="005C5815">
        <w:rPr>
          <w:rFonts w:eastAsia="Times New Roman" w:cs="Times New Roman"/>
          <w:color w:val="000000"/>
          <w:lang w:val="x-none"/>
        </w:rPr>
        <w:t xml:space="preserve">(iv) </w:t>
      </w:r>
      <w:r w:rsidR="006631BA" w:rsidRPr="005C5815">
        <w:rPr>
          <w:rFonts w:eastAsia="Times New Roman" w:cs="Times New Roman"/>
          <w:color w:val="000000"/>
        </w:rPr>
        <w:t>if</w:t>
      </w:r>
      <w:r w:rsidRPr="005C5815">
        <w:rPr>
          <w:rFonts w:eastAsia="Times New Roman" w:cs="Times New Roman"/>
          <w:color w:val="000000"/>
          <w:lang w:val="x-none"/>
        </w:rPr>
        <w:t xml:space="preserve"> the EV charging station is</w:t>
      </w:r>
      <w:r w:rsidRPr="005C5815">
        <w:rPr>
          <w:rFonts w:eastAsia="Times New Roman" w:cs="Times New Roman"/>
          <w:color w:val="000000"/>
        </w:rPr>
        <w:t xml:space="preserve"> </w:t>
      </w:r>
      <w:r w:rsidRPr="005C5815">
        <w:rPr>
          <w:rFonts w:eastAsia="Times New Roman" w:cs="Times New Roman"/>
          <w:color w:val="000000"/>
          <w:lang w:val="x-none"/>
        </w:rPr>
        <w:t>subject to a public-private partnership</w:t>
      </w:r>
      <w:r w:rsidRPr="005C5815">
        <w:rPr>
          <w:rFonts w:eastAsia="Times New Roman" w:cs="Times New Roman"/>
          <w:color w:val="000000"/>
        </w:rPr>
        <w:t xml:space="preserve"> </w:t>
      </w:r>
      <w:r w:rsidRPr="005C5815">
        <w:rPr>
          <w:rFonts w:eastAsia="Times New Roman" w:cs="Times New Roman"/>
          <w:color w:val="000000"/>
          <w:lang w:val="x-none"/>
        </w:rPr>
        <w:t>agreement, payments that the party</w:t>
      </w:r>
      <w:r w:rsidRPr="005C5815">
        <w:rPr>
          <w:rFonts w:eastAsia="Times New Roman" w:cs="Times New Roman"/>
          <w:color w:val="000000"/>
        </w:rPr>
        <w:t xml:space="preserve"> </w:t>
      </w:r>
      <w:r w:rsidRPr="005C5815">
        <w:rPr>
          <w:rFonts w:eastAsia="Times New Roman" w:cs="Times New Roman"/>
          <w:color w:val="000000"/>
          <w:lang w:val="x-none"/>
        </w:rPr>
        <w:t>holding the right to the revenues owes</w:t>
      </w:r>
      <w:r w:rsidRPr="005C5815">
        <w:rPr>
          <w:rFonts w:eastAsia="Times New Roman" w:cs="Times New Roman"/>
          <w:color w:val="000000"/>
        </w:rPr>
        <w:t xml:space="preserve"> </w:t>
      </w:r>
      <w:r w:rsidRPr="005C5815">
        <w:rPr>
          <w:rFonts w:eastAsia="Times New Roman" w:cs="Times New Roman"/>
          <w:color w:val="000000"/>
          <w:lang w:val="x-none"/>
        </w:rPr>
        <w:t>to the other party under the public-private partnership agreement; and</w:t>
      </w:r>
      <w:r w:rsidRPr="005C5815">
        <w:rPr>
          <w:rFonts w:eastAsia="Times New Roman" w:cs="Times New Roman"/>
          <w:color w:val="000000"/>
        </w:rPr>
        <w:t xml:space="preserve"> </w:t>
      </w:r>
      <w:r w:rsidRPr="005C5815">
        <w:rPr>
          <w:rFonts w:eastAsia="Times New Roman" w:cs="Times New Roman"/>
          <w:color w:val="000000"/>
          <w:lang w:val="x-none"/>
        </w:rPr>
        <w:t xml:space="preserve">(v) </w:t>
      </w:r>
      <w:r w:rsidR="00727E8F" w:rsidRPr="005C5815">
        <w:rPr>
          <w:rFonts w:eastAsia="Times New Roman" w:cs="Times New Roman"/>
          <w:color w:val="000000"/>
        </w:rPr>
        <w:t xml:space="preserve">any </w:t>
      </w:r>
      <w:r w:rsidRPr="005C5815">
        <w:rPr>
          <w:rFonts w:eastAsia="Times New Roman" w:cs="Times New Roman"/>
          <w:color w:val="000000"/>
          <w:lang w:val="x-none"/>
        </w:rPr>
        <w:t>other purpose for which</w:t>
      </w:r>
      <w:r w:rsidRPr="005C5815">
        <w:rPr>
          <w:rFonts w:eastAsia="Times New Roman" w:cs="Times New Roman"/>
          <w:color w:val="000000"/>
        </w:rPr>
        <w:t xml:space="preserve"> </w:t>
      </w:r>
      <w:r w:rsidR="00CD305A" w:rsidRPr="005C5815">
        <w:rPr>
          <w:rFonts w:eastAsia="Times New Roman" w:cs="Times New Roman"/>
          <w:color w:val="000000"/>
        </w:rPr>
        <w:t>federal</w:t>
      </w:r>
      <w:r w:rsidRPr="005C5815">
        <w:rPr>
          <w:rFonts w:eastAsia="Times New Roman" w:cs="Times New Roman"/>
          <w:color w:val="000000"/>
          <w:lang w:val="x-none"/>
        </w:rPr>
        <w:t xml:space="preserve"> funds may be obligated under</w:t>
      </w:r>
      <w:r w:rsidRPr="005C5815">
        <w:rPr>
          <w:rFonts w:eastAsia="Times New Roman" w:cs="Times New Roman"/>
          <w:color w:val="000000"/>
        </w:rPr>
        <w:t xml:space="preserve"> </w:t>
      </w:r>
      <w:r w:rsidR="00727E8F" w:rsidRPr="005C5815">
        <w:rPr>
          <w:rFonts w:eastAsia="Times New Roman" w:cs="Times New Roman"/>
          <w:color w:val="000000"/>
        </w:rPr>
        <w:t>Title</w:t>
      </w:r>
      <w:r w:rsidR="00727E8F" w:rsidRPr="005C5815">
        <w:rPr>
          <w:rFonts w:eastAsia="Times New Roman" w:cs="Times New Roman"/>
          <w:color w:val="000000"/>
          <w:lang w:val="x-none"/>
        </w:rPr>
        <w:t xml:space="preserve"> </w:t>
      </w:r>
      <w:r w:rsidRPr="005C5815">
        <w:rPr>
          <w:rFonts w:eastAsia="Times New Roman" w:cs="Times New Roman"/>
          <w:color w:val="000000"/>
          <w:lang w:val="x-none"/>
        </w:rPr>
        <w:t>23</w:t>
      </w:r>
      <w:r w:rsidR="00EE6F6A" w:rsidRPr="005C5815">
        <w:rPr>
          <w:rFonts w:eastAsia="Times New Roman" w:cs="Times New Roman"/>
          <w:color w:val="000000"/>
        </w:rPr>
        <w:t xml:space="preserve"> of the</w:t>
      </w:r>
      <w:r w:rsidRPr="005C5815">
        <w:rPr>
          <w:rFonts w:eastAsia="Times New Roman" w:cs="Times New Roman"/>
          <w:color w:val="000000"/>
          <w:lang w:val="x-none"/>
        </w:rPr>
        <w:t xml:space="preserve"> United States Code</w:t>
      </w:r>
      <w:r w:rsidR="00BF056D" w:rsidRPr="005C5815">
        <w:rPr>
          <w:rFonts w:eastAsia="Times New Roman" w:cs="Times New Roman"/>
          <w:color w:val="000000"/>
          <w:lang w:val="x-none"/>
        </w:rPr>
        <w:t xml:space="preserve">. </w:t>
      </w:r>
    </w:p>
    <w:p w14:paraId="2940DDF7" w14:textId="77777777" w:rsidR="005B7711" w:rsidRPr="005C5815" w:rsidRDefault="005B7711" w:rsidP="00011B7B">
      <w:pPr>
        <w:autoSpaceDE w:val="0"/>
        <w:autoSpaceDN w:val="0"/>
        <w:adjustRightInd w:val="0"/>
        <w:snapToGrid w:val="0"/>
        <w:spacing w:after="240"/>
        <w:contextualSpacing/>
        <w:jc w:val="both"/>
        <w:rPr>
          <w:rFonts w:eastAsia="Times New Roman" w:cs="Times New Roman"/>
          <w:color w:val="000000"/>
        </w:rPr>
      </w:pPr>
    </w:p>
    <w:p w14:paraId="40E9CF1E" w14:textId="51BEFB6A" w:rsidR="004D1A51" w:rsidRPr="005C5815" w:rsidRDefault="004D1A51" w:rsidP="004D1A51">
      <w:pPr>
        <w:contextualSpacing/>
        <w:jc w:val="both"/>
        <w:textAlignment w:val="baseline"/>
        <w:rPr>
          <w:rFonts w:cs="Times New Roman"/>
          <w:iCs/>
        </w:rPr>
      </w:pPr>
      <w:r w:rsidRPr="005C5815">
        <w:rPr>
          <w:rFonts w:cs="Times New Roman"/>
          <w:iCs/>
        </w:rPr>
        <w:t xml:space="preserve">Costs incurred prior to execution of a Grant Agreement are at the Applicant’s risk, and no funding will occur prior to full and final execution and delivery of the Grant Agreement. Successful Applicants will not receive reimbursement for expenses or costs incurred prior to receipt of the Notice to Proceed issued to Subrecipient, </w:t>
      </w:r>
      <w:proofErr w:type="gramStart"/>
      <w:r w:rsidRPr="005C5815">
        <w:rPr>
          <w:rFonts w:cs="Times New Roman"/>
          <w:iCs/>
        </w:rPr>
        <w:t>with the exception of</w:t>
      </w:r>
      <w:proofErr w:type="gramEnd"/>
      <w:r w:rsidRPr="005C5815">
        <w:rPr>
          <w:rFonts w:cs="Times New Roman"/>
          <w:iCs/>
        </w:rPr>
        <w:t xml:space="preserve"> pre-construction costs included in a budget approved by ADECA and consistent with activities as defined in 23 U.S.C. § 101(a)(4)(A).</w:t>
      </w:r>
    </w:p>
    <w:p w14:paraId="64BB7FBF" w14:textId="77777777" w:rsidR="004D1A51" w:rsidRPr="005C5815" w:rsidRDefault="004D1A51" w:rsidP="004D1A51">
      <w:pPr>
        <w:contextualSpacing/>
        <w:jc w:val="both"/>
        <w:textAlignment w:val="baseline"/>
        <w:rPr>
          <w:rFonts w:cs="Times New Roman"/>
          <w:iCs/>
        </w:rPr>
      </w:pPr>
    </w:p>
    <w:p w14:paraId="0820B807" w14:textId="77777777" w:rsidR="004D1A51" w:rsidRPr="005C5815" w:rsidRDefault="004D1A51" w:rsidP="004D1A51">
      <w:pPr>
        <w:autoSpaceDE w:val="0"/>
        <w:autoSpaceDN w:val="0"/>
        <w:adjustRightInd w:val="0"/>
        <w:snapToGrid w:val="0"/>
        <w:contextualSpacing/>
        <w:jc w:val="both"/>
        <w:rPr>
          <w:rFonts w:cs="Times New Roman"/>
        </w:rPr>
      </w:pPr>
      <w:r w:rsidRPr="005C5815">
        <w:rPr>
          <w:rFonts w:cs="Times New Roman"/>
        </w:rPr>
        <w:t>Applicant shall not be eligible for additional funding under the NEVI Program and shall refund the funding previously made available to Applicant under the NEVI Program if, and to the extent, it is found that any monies were used improperly or to the extent the Project does not meet the requirements set forth in the Grant Agreement.</w:t>
      </w:r>
    </w:p>
    <w:p w14:paraId="5F644456" w14:textId="77777777" w:rsidR="004D1A51" w:rsidRPr="005C5815" w:rsidRDefault="004D1A51" w:rsidP="00011B7B">
      <w:pPr>
        <w:autoSpaceDE w:val="0"/>
        <w:autoSpaceDN w:val="0"/>
        <w:adjustRightInd w:val="0"/>
        <w:snapToGrid w:val="0"/>
        <w:spacing w:after="240"/>
        <w:contextualSpacing/>
        <w:jc w:val="both"/>
        <w:rPr>
          <w:rFonts w:eastAsia="Times New Roman" w:cs="Times New Roman"/>
          <w:color w:val="000000"/>
        </w:rPr>
      </w:pPr>
    </w:p>
    <w:p w14:paraId="53CC1871" w14:textId="3EA6C920" w:rsidR="00B81CE9" w:rsidRPr="005C5815" w:rsidRDefault="00232AC4" w:rsidP="00B81CE9">
      <w:pPr>
        <w:autoSpaceDE w:val="0"/>
        <w:autoSpaceDN w:val="0"/>
        <w:adjustRightInd w:val="0"/>
        <w:snapToGrid w:val="0"/>
        <w:spacing w:after="240"/>
        <w:contextualSpacing/>
        <w:jc w:val="both"/>
        <w:rPr>
          <w:rFonts w:eastAsia="Times New Roman" w:cs="Times New Roman"/>
          <w:color w:val="000000"/>
          <w:u w:val="single"/>
        </w:rPr>
      </w:pPr>
      <w:r w:rsidRPr="005C5815">
        <w:rPr>
          <w:rFonts w:eastAsia="Times New Roman" w:cs="Times New Roman"/>
          <w:color w:val="000000"/>
          <w:u w:val="single"/>
        </w:rPr>
        <w:lastRenderedPageBreak/>
        <w:t>EXPECTED PROCEDURE</w:t>
      </w:r>
    </w:p>
    <w:p w14:paraId="4D5DE304" w14:textId="77777777" w:rsidR="00FD75CB" w:rsidRPr="005C5815" w:rsidRDefault="00FD75CB" w:rsidP="00B81CE9">
      <w:pPr>
        <w:autoSpaceDE w:val="0"/>
        <w:autoSpaceDN w:val="0"/>
        <w:adjustRightInd w:val="0"/>
        <w:snapToGrid w:val="0"/>
        <w:spacing w:after="240"/>
        <w:contextualSpacing/>
        <w:jc w:val="both"/>
        <w:rPr>
          <w:rFonts w:eastAsia="Times New Roman" w:cs="Times New Roman"/>
          <w:color w:val="000000"/>
          <w:u w:val="single"/>
        </w:rPr>
      </w:pPr>
    </w:p>
    <w:p w14:paraId="57D29651" w14:textId="4A5F74A4" w:rsidR="00B81CE9" w:rsidRPr="005C5815" w:rsidRDefault="00B81CE9" w:rsidP="00B81CE9">
      <w:pPr>
        <w:autoSpaceDE w:val="0"/>
        <w:autoSpaceDN w:val="0"/>
        <w:adjustRightInd w:val="0"/>
        <w:snapToGrid w:val="0"/>
        <w:spacing w:after="240"/>
        <w:contextualSpacing/>
        <w:jc w:val="both"/>
        <w:rPr>
          <w:rFonts w:eastAsia="Times New Roman" w:cs="Times New Roman"/>
          <w:color w:val="000000"/>
        </w:rPr>
      </w:pPr>
      <w:r w:rsidRPr="005C5815">
        <w:rPr>
          <w:rFonts w:eastAsia="Times New Roman" w:cs="Times New Roman"/>
          <w:b/>
          <w:color w:val="000000"/>
        </w:rPr>
        <w:t>Step 1: Application Period</w:t>
      </w:r>
      <w:r w:rsidRPr="005C5815">
        <w:rPr>
          <w:rFonts w:eastAsia="Times New Roman" w:cs="Times New Roman"/>
          <w:color w:val="000000"/>
        </w:rPr>
        <w:t xml:space="preserve"> </w:t>
      </w:r>
      <w:r w:rsidR="00F80FC5" w:rsidRPr="005C5815">
        <w:rPr>
          <w:rFonts w:eastAsia="Times New Roman" w:cs="Times New Roman"/>
          <w:color w:val="000000"/>
        </w:rPr>
        <w:t>-</w:t>
      </w:r>
      <w:r w:rsidR="00305B26" w:rsidRPr="005C5815">
        <w:rPr>
          <w:rFonts w:eastAsia="Times New Roman" w:cs="Times New Roman"/>
          <w:color w:val="000000"/>
        </w:rPr>
        <w:t xml:space="preserve"> </w:t>
      </w:r>
      <w:r w:rsidRPr="005C5815">
        <w:rPr>
          <w:rFonts w:eastAsia="Times New Roman" w:cs="Times New Roman"/>
          <w:color w:val="000000"/>
        </w:rPr>
        <w:t xml:space="preserve">Applicants will complete and submit their </w:t>
      </w:r>
      <w:proofErr w:type="gramStart"/>
      <w:r w:rsidRPr="005C5815">
        <w:rPr>
          <w:rFonts w:eastAsia="Times New Roman" w:cs="Times New Roman"/>
          <w:color w:val="000000"/>
        </w:rPr>
        <w:t>Application</w:t>
      </w:r>
      <w:proofErr w:type="gramEnd"/>
      <w:r w:rsidRPr="005C5815">
        <w:rPr>
          <w:rFonts w:eastAsia="Times New Roman" w:cs="Times New Roman"/>
          <w:color w:val="000000"/>
        </w:rPr>
        <w:t xml:space="preserve"> which include</w:t>
      </w:r>
      <w:r w:rsidR="00516CE7" w:rsidRPr="005C5815">
        <w:rPr>
          <w:rFonts w:eastAsia="Times New Roman" w:cs="Times New Roman"/>
          <w:color w:val="000000"/>
        </w:rPr>
        <w:t>s</w:t>
      </w:r>
      <w:r w:rsidRPr="005C5815">
        <w:rPr>
          <w:rFonts w:eastAsia="Times New Roman" w:cs="Times New Roman"/>
          <w:color w:val="000000"/>
        </w:rPr>
        <w:t xml:space="preserve"> all necessary submissions to be considered. ADECA will review all Applications and select a subset of Applicants for further consideration.</w:t>
      </w:r>
      <w:r w:rsidR="00FD75CB" w:rsidRPr="005C5815">
        <w:rPr>
          <w:rFonts w:eastAsia="Times New Roman" w:cs="Times New Roman"/>
          <w:color w:val="000000"/>
        </w:rPr>
        <w:t xml:space="preserve"> </w:t>
      </w:r>
      <w:r w:rsidR="00A6345A" w:rsidRPr="005C5815">
        <w:rPr>
          <w:rFonts w:eastAsia="Times New Roman" w:cs="Times New Roman"/>
          <w:color w:val="000000"/>
        </w:rPr>
        <w:t>Conditional awards will be announced publicly</w:t>
      </w:r>
      <w:r w:rsidR="00FD75CB" w:rsidRPr="005C5815">
        <w:rPr>
          <w:rFonts w:eastAsia="Times New Roman" w:cs="Times New Roman"/>
          <w:color w:val="000000"/>
        </w:rPr>
        <w:t xml:space="preserve">. </w:t>
      </w:r>
    </w:p>
    <w:p w14:paraId="44DD9783" w14:textId="77777777" w:rsidR="00B81CE9" w:rsidRPr="005C5815" w:rsidRDefault="00B81CE9" w:rsidP="00B81CE9">
      <w:pPr>
        <w:autoSpaceDE w:val="0"/>
        <w:autoSpaceDN w:val="0"/>
        <w:adjustRightInd w:val="0"/>
        <w:snapToGrid w:val="0"/>
        <w:spacing w:after="240"/>
        <w:contextualSpacing/>
        <w:jc w:val="both"/>
        <w:rPr>
          <w:rFonts w:eastAsia="Times New Roman" w:cs="Times New Roman"/>
          <w:color w:val="000000"/>
        </w:rPr>
      </w:pPr>
    </w:p>
    <w:p w14:paraId="040A60A0" w14:textId="4255E95B" w:rsidR="00B81CE9" w:rsidRPr="005C5815" w:rsidRDefault="00B81CE9" w:rsidP="00B81CE9">
      <w:pPr>
        <w:autoSpaceDE w:val="0"/>
        <w:autoSpaceDN w:val="0"/>
        <w:adjustRightInd w:val="0"/>
        <w:snapToGrid w:val="0"/>
        <w:spacing w:after="240"/>
        <w:contextualSpacing/>
        <w:jc w:val="both"/>
        <w:rPr>
          <w:rFonts w:eastAsia="Times New Roman" w:cs="Times New Roman"/>
          <w:color w:val="000000"/>
        </w:rPr>
      </w:pPr>
      <w:r w:rsidRPr="005C5815">
        <w:rPr>
          <w:rFonts w:eastAsia="Times New Roman" w:cs="Times New Roman"/>
          <w:b/>
          <w:color w:val="000000"/>
        </w:rPr>
        <w:t>Step 2: Selection Period</w:t>
      </w:r>
      <w:r w:rsidRPr="005C5815">
        <w:rPr>
          <w:rFonts w:eastAsia="Times New Roman" w:cs="Times New Roman"/>
          <w:color w:val="000000"/>
        </w:rPr>
        <w:t xml:space="preserve"> </w:t>
      </w:r>
      <w:r w:rsidR="00F80FC5" w:rsidRPr="005C5815">
        <w:rPr>
          <w:rFonts w:eastAsia="Times New Roman" w:cs="Times New Roman"/>
          <w:color w:val="000000"/>
        </w:rPr>
        <w:t>-</w:t>
      </w:r>
      <w:r w:rsidR="00305B26" w:rsidRPr="005C5815">
        <w:rPr>
          <w:rFonts w:eastAsia="Times New Roman" w:cs="Times New Roman"/>
          <w:color w:val="000000"/>
        </w:rPr>
        <w:t xml:space="preserve"> </w:t>
      </w:r>
      <w:r w:rsidRPr="005C5815">
        <w:rPr>
          <w:rFonts w:eastAsia="Times New Roman" w:cs="Times New Roman"/>
          <w:color w:val="000000"/>
        </w:rPr>
        <w:t>Applicants selected for further consideration must complet</w:t>
      </w:r>
      <w:r w:rsidR="00577406" w:rsidRPr="005C5815">
        <w:rPr>
          <w:rFonts w:eastAsia="Times New Roman" w:cs="Times New Roman"/>
          <w:color w:val="000000"/>
        </w:rPr>
        <w:t>e</w:t>
      </w:r>
      <w:r w:rsidRPr="005C5815">
        <w:rPr>
          <w:rFonts w:eastAsia="Times New Roman" w:cs="Times New Roman"/>
          <w:color w:val="000000"/>
        </w:rPr>
        <w:t xml:space="preserve"> and submi</w:t>
      </w:r>
      <w:r w:rsidR="00577406" w:rsidRPr="005C5815">
        <w:rPr>
          <w:rFonts w:eastAsia="Times New Roman" w:cs="Times New Roman"/>
          <w:color w:val="000000"/>
        </w:rPr>
        <w:t>t</w:t>
      </w:r>
      <w:r w:rsidRPr="005C5815">
        <w:rPr>
          <w:rFonts w:eastAsia="Times New Roman" w:cs="Times New Roman"/>
          <w:color w:val="000000"/>
        </w:rPr>
        <w:t xml:space="preserve"> </w:t>
      </w:r>
      <w:r w:rsidR="00A6345A" w:rsidRPr="005C5815">
        <w:rPr>
          <w:rFonts w:eastAsia="Times New Roman" w:cs="Times New Roman"/>
          <w:color w:val="000000"/>
        </w:rPr>
        <w:t>additional</w:t>
      </w:r>
      <w:r w:rsidRPr="005C5815">
        <w:rPr>
          <w:rFonts w:eastAsia="Times New Roman" w:cs="Times New Roman"/>
          <w:color w:val="000000"/>
        </w:rPr>
        <w:t xml:space="preserve"> deliverables </w:t>
      </w:r>
      <w:r w:rsidR="00577406" w:rsidRPr="005C5815">
        <w:rPr>
          <w:rFonts w:eastAsia="Times New Roman" w:cs="Times New Roman"/>
          <w:color w:val="000000"/>
        </w:rPr>
        <w:t>(including</w:t>
      </w:r>
      <w:r w:rsidR="00F518E6" w:rsidRPr="005C5815">
        <w:rPr>
          <w:rFonts w:eastAsia="Times New Roman" w:cs="Times New Roman"/>
          <w:color w:val="000000"/>
        </w:rPr>
        <w:t>,</w:t>
      </w:r>
      <w:r w:rsidR="00577406" w:rsidRPr="005C5815">
        <w:rPr>
          <w:rFonts w:eastAsia="Times New Roman" w:cs="Times New Roman"/>
          <w:color w:val="000000"/>
        </w:rPr>
        <w:t xml:space="preserve"> but not limited to</w:t>
      </w:r>
      <w:r w:rsidR="00F518E6" w:rsidRPr="005C5815">
        <w:rPr>
          <w:rFonts w:eastAsia="Times New Roman" w:cs="Times New Roman"/>
          <w:color w:val="000000"/>
        </w:rPr>
        <w:t>,</w:t>
      </w:r>
      <w:r w:rsidR="00577406" w:rsidRPr="005C5815">
        <w:rPr>
          <w:rFonts w:eastAsia="Times New Roman" w:cs="Times New Roman"/>
          <w:color w:val="000000"/>
        </w:rPr>
        <w:t xml:space="preserve"> those reflected on Addendum </w:t>
      </w:r>
      <w:r w:rsidR="00217FA7" w:rsidRPr="005C5815">
        <w:rPr>
          <w:rFonts w:eastAsia="Times New Roman" w:cs="Times New Roman"/>
          <w:color w:val="000000"/>
        </w:rPr>
        <w:t>D</w:t>
      </w:r>
      <w:r w:rsidR="00F518E6" w:rsidRPr="005C5815">
        <w:rPr>
          <w:rFonts w:eastAsia="Times New Roman" w:cs="Times New Roman"/>
          <w:color w:val="000000"/>
        </w:rPr>
        <w:t>, as applicable</w:t>
      </w:r>
      <w:r w:rsidR="00577406" w:rsidRPr="005C5815">
        <w:rPr>
          <w:rFonts w:eastAsia="Times New Roman" w:cs="Times New Roman"/>
          <w:color w:val="000000"/>
        </w:rPr>
        <w:t xml:space="preserve">) </w:t>
      </w:r>
      <w:r w:rsidRPr="005C5815">
        <w:rPr>
          <w:rFonts w:eastAsia="Times New Roman" w:cs="Times New Roman"/>
          <w:color w:val="000000"/>
        </w:rPr>
        <w:t xml:space="preserve">leading to the </w:t>
      </w:r>
      <w:r w:rsidR="00305B26" w:rsidRPr="005C5815">
        <w:rPr>
          <w:rFonts w:eastAsia="Times New Roman" w:cs="Times New Roman"/>
          <w:color w:val="000000"/>
        </w:rPr>
        <w:t xml:space="preserve">possible </w:t>
      </w:r>
      <w:r w:rsidRPr="005C5815">
        <w:rPr>
          <w:rFonts w:eastAsia="Times New Roman" w:cs="Times New Roman"/>
          <w:color w:val="000000"/>
        </w:rPr>
        <w:t xml:space="preserve">execution of the </w:t>
      </w:r>
      <w:r w:rsidR="00EE50F7" w:rsidRPr="005C5815">
        <w:rPr>
          <w:rFonts w:eastAsia="Times New Roman" w:cs="Times New Roman"/>
          <w:color w:val="000000"/>
        </w:rPr>
        <w:t>Grant Agreement</w:t>
      </w:r>
      <w:r w:rsidR="00FD75CB" w:rsidRPr="005C5815">
        <w:rPr>
          <w:rFonts w:eastAsia="Times New Roman" w:cs="Times New Roman"/>
          <w:color w:val="000000"/>
        </w:rPr>
        <w:t xml:space="preserve"> and a </w:t>
      </w:r>
      <w:r w:rsidR="00465BC0" w:rsidRPr="005C5815">
        <w:rPr>
          <w:rFonts w:eastAsia="Times New Roman" w:cs="Times New Roman"/>
          <w:color w:val="000000"/>
        </w:rPr>
        <w:t xml:space="preserve">Notice to Proceed to Construction. </w:t>
      </w:r>
      <w:r w:rsidR="00BF056D" w:rsidRPr="005C5815">
        <w:rPr>
          <w:rFonts w:eastAsia="Times New Roman" w:cs="Times New Roman"/>
          <w:color w:val="000000"/>
        </w:rPr>
        <w:t xml:space="preserve"> </w:t>
      </w:r>
      <w:r w:rsidR="00FD75CB" w:rsidRPr="005C5815">
        <w:rPr>
          <w:rFonts w:eastAsia="Times New Roman" w:cs="Times New Roman"/>
          <w:color w:val="000000"/>
        </w:rPr>
        <w:t xml:space="preserve">During this </w:t>
      </w:r>
      <w:r w:rsidR="000D31B5" w:rsidRPr="005C5815">
        <w:rPr>
          <w:rFonts w:eastAsia="Times New Roman" w:cs="Times New Roman"/>
          <w:color w:val="000000"/>
        </w:rPr>
        <w:t>p</w:t>
      </w:r>
      <w:r w:rsidR="00FD75CB" w:rsidRPr="005C5815">
        <w:rPr>
          <w:rFonts w:eastAsia="Times New Roman" w:cs="Times New Roman"/>
          <w:color w:val="000000"/>
        </w:rPr>
        <w:t xml:space="preserve">eriod, ADECA will perform additional analysis to confirm and certify certain aspects of each </w:t>
      </w:r>
      <w:r w:rsidR="00A6345A" w:rsidRPr="005C5815">
        <w:rPr>
          <w:rFonts w:eastAsia="Times New Roman" w:cs="Times New Roman"/>
          <w:color w:val="000000"/>
        </w:rPr>
        <w:t>Pr</w:t>
      </w:r>
      <w:r w:rsidR="00FD75CB" w:rsidRPr="005C5815">
        <w:rPr>
          <w:rFonts w:eastAsia="Times New Roman" w:cs="Times New Roman"/>
          <w:color w:val="000000"/>
        </w:rPr>
        <w:t xml:space="preserve">oject including, but not limited to, </w:t>
      </w:r>
      <w:r w:rsidR="00C2142F" w:rsidRPr="005C5815">
        <w:rPr>
          <w:rFonts w:eastAsia="Times New Roman" w:cs="Times New Roman"/>
          <w:color w:val="000000"/>
        </w:rPr>
        <w:t xml:space="preserve">National Environmental Protection Act (NEPA) </w:t>
      </w:r>
      <w:r w:rsidR="00A6345A" w:rsidRPr="005C5815">
        <w:rPr>
          <w:rFonts w:eastAsia="Times New Roman" w:cs="Times New Roman"/>
          <w:color w:val="000000"/>
        </w:rPr>
        <w:t>clearance</w:t>
      </w:r>
      <w:r w:rsidR="00C2142F" w:rsidRPr="005C5815">
        <w:rPr>
          <w:rFonts w:eastAsia="Times New Roman" w:cs="Times New Roman"/>
          <w:color w:val="000000"/>
        </w:rPr>
        <w:t xml:space="preserve"> and Railroad, Utility, and Right-of-Way Certification.</w:t>
      </w:r>
      <w:r w:rsidR="00A6345A" w:rsidRPr="005C5815">
        <w:rPr>
          <w:rFonts w:eastAsia="Times New Roman" w:cs="Times New Roman"/>
          <w:color w:val="000000"/>
        </w:rPr>
        <w:t xml:space="preserve"> Should any unusual or unexpected circumstances arise during the Selection Period, ADECA reserves the right not to proceed </w:t>
      </w:r>
      <w:proofErr w:type="gramStart"/>
      <w:r w:rsidR="0044768D" w:rsidRPr="005C5815">
        <w:rPr>
          <w:rFonts w:eastAsia="Times New Roman" w:cs="Times New Roman"/>
          <w:color w:val="000000"/>
        </w:rPr>
        <w:t xml:space="preserve">with </w:t>
      </w:r>
      <w:r w:rsidR="00A6345A" w:rsidRPr="005C5815">
        <w:rPr>
          <w:rFonts w:eastAsia="Times New Roman" w:cs="Times New Roman"/>
          <w:color w:val="000000"/>
        </w:rPr>
        <w:t xml:space="preserve"> construction</w:t>
      </w:r>
      <w:proofErr w:type="gramEnd"/>
      <w:r w:rsidR="00A6345A" w:rsidRPr="005C5815">
        <w:rPr>
          <w:rFonts w:eastAsia="Times New Roman" w:cs="Times New Roman"/>
          <w:color w:val="000000"/>
        </w:rPr>
        <w:t xml:space="preserve">. </w:t>
      </w:r>
    </w:p>
    <w:p w14:paraId="1D297A0C" w14:textId="77777777" w:rsidR="00B81CE9" w:rsidRPr="005C5815" w:rsidRDefault="00B81CE9" w:rsidP="00B81CE9">
      <w:pPr>
        <w:autoSpaceDE w:val="0"/>
        <w:autoSpaceDN w:val="0"/>
        <w:adjustRightInd w:val="0"/>
        <w:snapToGrid w:val="0"/>
        <w:spacing w:after="240"/>
        <w:contextualSpacing/>
        <w:jc w:val="both"/>
        <w:rPr>
          <w:rFonts w:eastAsia="Times New Roman" w:cs="Times New Roman"/>
          <w:color w:val="000000"/>
        </w:rPr>
      </w:pPr>
    </w:p>
    <w:p w14:paraId="5B3BE05F" w14:textId="748DDD5E" w:rsidR="00B81CE9" w:rsidRPr="005C5815" w:rsidRDefault="00B81CE9" w:rsidP="00B81CE9">
      <w:pPr>
        <w:autoSpaceDE w:val="0"/>
        <w:autoSpaceDN w:val="0"/>
        <w:adjustRightInd w:val="0"/>
        <w:snapToGrid w:val="0"/>
        <w:spacing w:after="240"/>
        <w:contextualSpacing/>
        <w:jc w:val="both"/>
        <w:rPr>
          <w:rFonts w:eastAsia="Times New Roman" w:cs="Times New Roman"/>
          <w:color w:val="000000"/>
        </w:rPr>
      </w:pPr>
      <w:r w:rsidRPr="005C5815">
        <w:rPr>
          <w:rFonts w:eastAsia="Times New Roman" w:cs="Times New Roman"/>
          <w:b/>
          <w:color w:val="000000"/>
        </w:rPr>
        <w:t>Step 3: Installation Period</w:t>
      </w:r>
      <w:r w:rsidRPr="005C5815">
        <w:rPr>
          <w:rFonts w:eastAsia="Times New Roman" w:cs="Times New Roman"/>
          <w:color w:val="000000"/>
        </w:rPr>
        <w:t xml:space="preserve"> </w:t>
      </w:r>
      <w:r w:rsidR="00F80FC5" w:rsidRPr="005C5815">
        <w:rPr>
          <w:rFonts w:eastAsia="Times New Roman" w:cs="Times New Roman"/>
          <w:color w:val="000000"/>
        </w:rPr>
        <w:t>-</w:t>
      </w:r>
      <w:r w:rsidRPr="005C5815">
        <w:rPr>
          <w:rFonts w:eastAsia="Times New Roman" w:cs="Times New Roman"/>
          <w:color w:val="000000"/>
        </w:rPr>
        <w:t xml:space="preserve"> </w:t>
      </w:r>
      <w:r w:rsidR="00205988" w:rsidRPr="005C5815">
        <w:rPr>
          <w:rFonts w:eastAsia="Times New Roman" w:cs="Times New Roman"/>
          <w:color w:val="000000"/>
        </w:rPr>
        <w:t xml:space="preserve">After </w:t>
      </w:r>
      <w:r w:rsidR="00402BD6" w:rsidRPr="005C5815">
        <w:rPr>
          <w:rFonts w:eastAsia="Times New Roman" w:cs="Times New Roman"/>
          <w:color w:val="000000"/>
        </w:rPr>
        <w:t xml:space="preserve">the completion, execution and delivery of the Grant Agreement, </w:t>
      </w:r>
      <w:r w:rsidR="00205988" w:rsidRPr="005C5815">
        <w:rPr>
          <w:rFonts w:eastAsia="Times New Roman" w:cs="Times New Roman"/>
          <w:color w:val="000000"/>
        </w:rPr>
        <w:t xml:space="preserve">ADECA </w:t>
      </w:r>
      <w:r w:rsidR="00402BD6" w:rsidRPr="005C5815">
        <w:rPr>
          <w:rFonts w:eastAsia="Times New Roman" w:cs="Times New Roman"/>
          <w:color w:val="000000"/>
        </w:rPr>
        <w:t xml:space="preserve">may </w:t>
      </w:r>
      <w:r w:rsidR="00205988" w:rsidRPr="005C5815">
        <w:rPr>
          <w:rFonts w:eastAsia="Times New Roman" w:cs="Times New Roman"/>
          <w:color w:val="000000"/>
        </w:rPr>
        <w:t xml:space="preserve">issue a Notice to Proceed, </w:t>
      </w:r>
      <w:r w:rsidR="006F0CD4" w:rsidRPr="005C5815">
        <w:rPr>
          <w:rFonts w:eastAsia="Times New Roman" w:cs="Times New Roman"/>
          <w:color w:val="000000"/>
        </w:rPr>
        <w:t>after which</w:t>
      </w:r>
      <w:r w:rsidR="00402BD6" w:rsidRPr="005C5815">
        <w:rPr>
          <w:rFonts w:eastAsia="Times New Roman" w:cs="Times New Roman"/>
          <w:color w:val="000000"/>
        </w:rPr>
        <w:t xml:space="preserve"> </w:t>
      </w:r>
      <w:r w:rsidR="00B14B11" w:rsidRPr="005C5815">
        <w:rPr>
          <w:rFonts w:eastAsia="Times New Roman" w:cs="Times New Roman"/>
          <w:color w:val="000000"/>
        </w:rPr>
        <w:t>Applicant</w:t>
      </w:r>
      <w:r w:rsidRPr="005C5815">
        <w:rPr>
          <w:rFonts w:eastAsia="Times New Roman" w:cs="Times New Roman"/>
          <w:color w:val="000000"/>
        </w:rPr>
        <w:t xml:space="preserve"> must complete installation of all equipment</w:t>
      </w:r>
      <w:r w:rsidR="00C2142F" w:rsidRPr="005C5815">
        <w:rPr>
          <w:rFonts w:eastAsia="Times New Roman" w:cs="Times New Roman"/>
          <w:color w:val="000000"/>
        </w:rPr>
        <w:t xml:space="preserve"> and </w:t>
      </w:r>
      <w:r w:rsidRPr="005C5815">
        <w:rPr>
          <w:rFonts w:eastAsia="Times New Roman" w:cs="Times New Roman"/>
          <w:color w:val="000000"/>
        </w:rPr>
        <w:t xml:space="preserve">submit </w:t>
      </w:r>
      <w:r w:rsidR="00A6345A" w:rsidRPr="005C5815">
        <w:rPr>
          <w:rFonts w:eastAsia="Times New Roman" w:cs="Times New Roman"/>
          <w:color w:val="000000"/>
        </w:rPr>
        <w:t xml:space="preserve">periodic invoices and </w:t>
      </w:r>
      <w:r w:rsidR="000216AF" w:rsidRPr="005C5815">
        <w:rPr>
          <w:rFonts w:eastAsia="Times New Roman" w:cs="Times New Roman"/>
          <w:color w:val="000000"/>
        </w:rPr>
        <w:t>Project</w:t>
      </w:r>
      <w:r w:rsidR="00A6345A" w:rsidRPr="005C5815">
        <w:rPr>
          <w:rFonts w:eastAsia="Times New Roman" w:cs="Times New Roman"/>
          <w:color w:val="000000"/>
        </w:rPr>
        <w:t xml:space="preserve"> status updates.  Once construction is complete, </w:t>
      </w:r>
      <w:r w:rsidR="00C2142F" w:rsidRPr="005C5815">
        <w:rPr>
          <w:rFonts w:eastAsia="Times New Roman" w:cs="Times New Roman"/>
          <w:color w:val="000000"/>
        </w:rPr>
        <w:t xml:space="preserve">ADECA or a designated agent will </w:t>
      </w:r>
      <w:r w:rsidR="006F0CD4" w:rsidRPr="005C5815">
        <w:rPr>
          <w:rFonts w:eastAsia="Times New Roman" w:cs="Times New Roman"/>
          <w:color w:val="000000"/>
        </w:rPr>
        <w:t xml:space="preserve">certify and establish that the Project is fully operational </w:t>
      </w:r>
      <w:r w:rsidR="00F85F20" w:rsidRPr="005C5815">
        <w:rPr>
          <w:rFonts w:eastAsia="Times New Roman" w:cs="Times New Roman"/>
          <w:color w:val="000000"/>
        </w:rPr>
        <w:t xml:space="preserve">(commissioned) </w:t>
      </w:r>
      <w:r w:rsidRPr="005C5815">
        <w:rPr>
          <w:rFonts w:eastAsia="Times New Roman" w:cs="Times New Roman"/>
          <w:color w:val="000000"/>
        </w:rPr>
        <w:t xml:space="preserve">before ADECA accepts the Project as operational. Upon successful installation </w:t>
      </w:r>
      <w:r w:rsidR="003344CE" w:rsidRPr="005C5815">
        <w:rPr>
          <w:rFonts w:eastAsia="Times New Roman" w:cs="Times New Roman"/>
          <w:color w:val="000000"/>
        </w:rPr>
        <w:t xml:space="preserve">and </w:t>
      </w:r>
      <w:r w:rsidR="00465BC0" w:rsidRPr="005C5815">
        <w:rPr>
          <w:rFonts w:eastAsia="Times New Roman" w:cs="Times New Roman"/>
          <w:color w:val="000000"/>
        </w:rPr>
        <w:t xml:space="preserve">commissioning </w:t>
      </w:r>
      <w:r w:rsidRPr="005C5815">
        <w:rPr>
          <w:rFonts w:eastAsia="Times New Roman" w:cs="Times New Roman"/>
          <w:color w:val="000000"/>
        </w:rPr>
        <w:t>of all equipment</w:t>
      </w:r>
      <w:r w:rsidR="00D539E8" w:rsidRPr="005C5815">
        <w:rPr>
          <w:rFonts w:eastAsia="Times New Roman" w:cs="Times New Roman"/>
          <w:color w:val="000000"/>
        </w:rPr>
        <w:t>,</w:t>
      </w:r>
      <w:r w:rsidRPr="005C5815">
        <w:rPr>
          <w:rFonts w:eastAsia="Times New Roman" w:cs="Times New Roman"/>
          <w:color w:val="000000"/>
        </w:rPr>
        <w:t xml:space="preserve"> completion of </w:t>
      </w:r>
      <w:r w:rsidR="003344CE" w:rsidRPr="005C5815">
        <w:rPr>
          <w:rFonts w:eastAsia="Times New Roman" w:cs="Times New Roman"/>
          <w:color w:val="000000"/>
        </w:rPr>
        <w:t>all required</w:t>
      </w:r>
      <w:r w:rsidRPr="005C5815">
        <w:rPr>
          <w:rFonts w:eastAsia="Times New Roman" w:cs="Times New Roman"/>
          <w:color w:val="000000"/>
        </w:rPr>
        <w:t xml:space="preserve"> deliverables</w:t>
      </w:r>
      <w:r w:rsidR="00D539E8" w:rsidRPr="005C5815">
        <w:rPr>
          <w:rFonts w:eastAsia="Times New Roman" w:cs="Times New Roman"/>
          <w:color w:val="000000"/>
        </w:rPr>
        <w:t xml:space="preserve"> and certification of the site</w:t>
      </w:r>
      <w:r w:rsidR="00F3087E" w:rsidRPr="005C5815">
        <w:rPr>
          <w:rFonts w:eastAsia="Times New Roman" w:cs="Times New Roman"/>
          <w:color w:val="000000"/>
        </w:rPr>
        <w:t xml:space="preserve"> and the Project</w:t>
      </w:r>
      <w:r w:rsidRPr="005C5815">
        <w:rPr>
          <w:rFonts w:eastAsia="Times New Roman" w:cs="Times New Roman"/>
          <w:color w:val="000000"/>
        </w:rPr>
        <w:t>, ADECA may issue the Notice of Acceptance</w:t>
      </w:r>
      <w:r w:rsidR="00BF056D" w:rsidRPr="005C5815">
        <w:rPr>
          <w:rFonts w:eastAsia="Times New Roman" w:cs="Times New Roman"/>
          <w:color w:val="000000"/>
        </w:rPr>
        <w:t xml:space="preserve">. </w:t>
      </w:r>
      <w:r w:rsidR="00232AC4" w:rsidRPr="005C5815">
        <w:rPr>
          <w:rFonts w:eastAsia="Times New Roman" w:cs="Times New Roman"/>
          <w:color w:val="000000"/>
        </w:rPr>
        <w:t xml:space="preserve">ADECA </w:t>
      </w:r>
      <w:r w:rsidR="00C47459" w:rsidRPr="005C5815">
        <w:rPr>
          <w:rFonts w:eastAsia="Times New Roman" w:cs="Times New Roman"/>
          <w:color w:val="000000"/>
        </w:rPr>
        <w:t>and</w:t>
      </w:r>
      <w:r w:rsidR="007C2D43" w:rsidRPr="005C5815">
        <w:rPr>
          <w:rFonts w:eastAsia="Times New Roman" w:cs="Times New Roman"/>
          <w:color w:val="000000"/>
        </w:rPr>
        <w:t>/or</w:t>
      </w:r>
      <w:r w:rsidR="00232AC4" w:rsidRPr="005C5815">
        <w:rPr>
          <w:rFonts w:eastAsia="Times New Roman" w:cs="Times New Roman"/>
          <w:color w:val="000000"/>
        </w:rPr>
        <w:t xml:space="preserve"> its </w:t>
      </w:r>
      <w:proofErr w:type="gramStart"/>
      <w:r w:rsidR="00232AC4" w:rsidRPr="005C5815">
        <w:rPr>
          <w:rFonts w:eastAsia="Times New Roman" w:cs="Times New Roman"/>
          <w:color w:val="000000"/>
        </w:rPr>
        <w:t>designee</w:t>
      </w:r>
      <w:r w:rsidR="00406D0F" w:rsidRPr="005C5815">
        <w:rPr>
          <w:rFonts w:eastAsia="Times New Roman" w:cs="Times New Roman"/>
          <w:color w:val="000000"/>
        </w:rPr>
        <w:t>s</w:t>
      </w:r>
      <w:proofErr w:type="gramEnd"/>
      <w:r w:rsidR="00232AC4" w:rsidRPr="005C5815">
        <w:rPr>
          <w:rFonts w:eastAsia="Times New Roman" w:cs="Times New Roman"/>
          <w:color w:val="000000"/>
        </w:rPr>
        <w:t xml:space="preserve"> also will have the right to test </w:t>
      </w:r>
      <w:r w:rsidR="00C47459" w:rsidRPr="005C5815">
        <w:rPr>
          <w:rFonts w:eastAsia="Times New Roman" w:cs="Times New Roman"/>
          <w:color w:val="000000"/>
        </w:rPr>
        <w:t xml:space="preserve">and inspect </w:t>
      </w:r>
      <w:r w:rsidR="00232AC4" w:rsidRPr="005C5815">
        <w:rPr>
          <w:rFonts w:eastAsia="Times New Roman" w:cs="Times New Roman"/>
          <w:color w:val="000000"/>
        </w:rPr>
        <w:t xml:space="preserve">the </w:t>
      </w:r>
      <w:r w:rsidR="002F2A26" w:rsidRPr="005C5815">
        <w:rPr>
          <w:rFonts w:eastAsia="Times New Roman" w:cs="Times New Roman"/>
          <w:color w:val="000000"/>
        </w:rPr>
        <w:t>charging station</w:t>
      </w:r>
      <w:r w:rsidR="00232AC4" w:rsidRPr="005C5815">
        <w:rPr>
          <w:rFonts w:eastAsia="Times New Roman" w:cs="Times New Roman"/>
          <w:color w:val="000000"/>
        </w:rPr>
        <w:t xml:space="preserve"> and any data sharing connection</w:t>
      </w:r>
      <w:r w:rsidR="00C47459" w:rsidRPr="005C5815">
        <w:rPr>
          <w:rFonts w:eastAsia="Times New Roman" w:cs="Times New Roman"/>
          <w:color w:val="000000"/>
        </w:rPr>
        <w:t xml:space="preserve"> </w:t>
      </w:r>
      <w:r w:rsidR="00406D0F" w:rsidRPr="005C5815">
        <w:rPr>
          <w:rFonts w:eastAsia="Times New Roman" w:cs="Times New Roman"/>
          <w:color w:val="000000"/>
        </w:rPr>
        <w:t xml:space="preserve">solely for ADECA’s purposes </w:t>
      </w:r>
      <w:r w:rsidR="00C47459" w:rsidRPr="005C5815">
        <w:rPr>
          <w:rFonts w:eastAsia="Times New Roman" w:cs="Times New Roman"/>
          <w:color w:val="000000"/>
        </w:rPr>
        <w:t>during and after construction</w:t>
      </w:r>
      <w:r w:rsidR="00232AC4" w:rsidRPr="005C5815">
        <w:rPr>
          <w:rFonts w:eastAsia="Times New Roman" w:cs="Times New Roman"/>
          <w:color w:val="000000"/>
        </w:rPr>
        <w:t>.</w:t>
      </w:r>
    </w:p>
    <w:p w14:paraId="231B7754" w14:textId="77777777" w:rsidR="00B81CE9" w:rsidRPr="005C5815" w:rsidRDefault="00B81CE9" w:rsidP="00B81CE9">
      <w:pPr>
        <w:autoSpaceDE w:val="0"/>
        <w:autoSpaceDN w:val="0"/>
        <w:adjustRightInd w:val="0"/>
        <w:snapToGrid w:val="0"/>
        <w:spacing w:after="240"/>
        <w:contextualSpacing/>
        <w:jc w:val="both"/>
        <w:rPr>
          <w:rFonts w:eastAsia="Times New Roman" w:cs="Times New Roman"/>
          <w:color w:val="000000"/>
        </w:rPr>
      </w:pPr>
    </w:p>
    <w:p w14:paraId="6FBD8AAF" w14:textId="59E7C65A" w:rsidR="00B81CE9" w:rsidRPr="005C5815" w:rsidRDefault="00B81CE9" w:rsidP="00B81CE9">
      <w:pPr>
        <w:autoSpaceDE w:val="0"/>
        <w:autoSpaceDN w:val="0"/>
        <w:adjustRightInd w:val="0"/>
        <w:snapToGrid w:val="0"/>
        <w:spacing w:after="240"/>
        <w:contextualSpacing/>
        <w:jc w:val="both"/>
        <w:rPr>
          <w:rFonts w:eastAsia="Times New Roman" w:cs="Times New Roman"/>
          <w:color w:val="000000"/>
        </w:rPr>
      </w:pPr>
      <w:r w:rsidRPr="005C5815">
        <w:rPr>
          <w:rFonts w:eastAsia="Times New Roman" w:cs="Times New Roman"/>
          <w:b/>
          <w:color w:val="000000"/>
        </w:rPr>
        <w:t>Step 4:</w:t>
      </w:r>
      <w:r w:rsidR="003344CE" w:rsidRPr="005C5815">
        <w:rPr>
          <w:rFonts w:eastAsia="Times New Roman" w:cs="Times New Roman"/>
          <w:b/>
          <w:color w:val="000000"/>
        </w:rPr>
        <w:t xml:space="preserve"> Term </w:t>
      </w:r>
      <w:r w:rsidR="00F80FC5" w:rsidRPr="005C5815">
        <w:rPr>
          <w:rFonts w:eastAsia="Times New Roman" w:cs="Times New Roman"/>
          <w:color w:val="000000"/>
        </w:rPr>
        <w:t xml:space="preserve">- </w:t>
      </w:r>
      <w:r w:rsidR="00B14B11" w:rsidRPr="005C5815">
        <w:rPr>
          <w:rFonts w:eastAsia="Times New Roman" w:cs="Times New Roman"/>
          <w:color w:val="000000"/>
        </w:rPr>
        <w:t>Applicant</w:t>
      </w:r>
      <w:r w:rsidRPr="005C5815">
        <w:rPr>
          <w:rFonts w:eastAsia="Times New Roman" w:cs="Times New Roman"/>
          <w:color w:val="000000"/>
        </w:rPr>
        <w:t xml:space="preserve"> will operate </w:t>
      </w:r>
      <w:r w:rsidR="00F85F20" w:rsidRPr="005C5815">
        <w:rPr>
          <w:rFonts w:eastAsia="Times New Roman" w:cs="Times New Roman"/>
          <w:color w:val="000000"/>
        </w:rPr>
        <w:t xml:space="preserve">and maintain </w:t>
      </w:r>
      <w:r w:rsidRPr="005C5815">
        <w:rPr>
          <w:rFonts w:eastAsia="Times New Roman" w:cs="Times New Roman"/>
          <w:color w:val="000000"/>
        </w:rPr>
        <w:t xml:space="preserve">the charging station and complete </w:t>
      </w:r>
      <w:r w:rsidR="003344CE" w:rsidRPr="005C5815">
        <w:rPr>
          <w:rFonts w:eastAsia="Times New Roman" w:cs="Times New Roman"/>
          <w:color w:val="000000"/>
        </w:rPr>
        <w:t xml:space="preserve">and provide </w:t>
      </w:r>
      <w:r w:rsidRPr="005C5815">
        <w:rPr>
          <w:rFonts w:eastAsia="Times New Roman" w:cs="Times New Roman"/>
          <w:color w:val="000000"/>
        </w:rPr>
        <w:t xml:space="preserve">additional documentation as required by the </w:t>
      </w:r>
      <w:r w:rsidR="00EE50F7" w:rsidRPr="005C5815">
        <w:rPr>
          <w:rFonts w:eastAsia="Times New Roman" w:cs="Times New Roman"/>
          <w:color w:val="000000"/>
        </w:rPr>
        <w:t xml:space="preserve">Grant Agreement </w:t>
      </w:r>
      <w:r w:rsidR="00D539E8" w:rsidRPr="005C5815">
        <w:rPr>
          <w:rFonts w:eastAsia="Times New Roman" w:cs="Times New Roman"/>
          <w:color w:val="000000"/>
        </w:rPr>
        <w:t xml:space="preserve">and/or as </w:t>
      </w:r>
      <w:r w:rsidRPr="005C5815">
        <w:rPr>
          <w:rFonts w:eastAsia="Times New Roman" w:cs="Times New Roman"/>
          <w:color w:val="000000"/>
        </w:rPr>
        <w:t xml:space="preserve">periodically </w:t>
      </w:r>
      <w:r w:rsidR="00D539E8" w:rsidRPr="005C5815">
        <w:rPr>
          <w:rFonts w:eastAsia="Times New Roman" w:cs="Times New Roman"/>
          <w:color w:val="000000"/>
        </w:rPr>
        <w:t xml:space="preserve">required </w:t>
      </w:r>
      <w:r w:rsidR="00C2142F" w:rsidRPr="005C5815">
        <w:rPr>
          <w:rFonts w:eastAsia="Times New Roman" w:cs="Times New Roman"/>
          <w:color w:val="000000"/>
        </w:rPr>
        <w:t xml:space="preserve">or requested </w:t>
      </w:r>
      <w:r w:rsidR="00D539E8" w:rsidRPr="005C5815">
        <w:rPr>
          <w:rFonts w:eastAsia="Times New Roman" w:cs="Times New Roman"/>
          <w:color w:val="000000"/>
        </w:rPr>
        <w:t xml:space="preserve">by ADECA </w:t>
      </w:r>
      <w:r w:rsidRPr="005C5815">
        <w:rPr>
          <w:rFonts w:eastAsia="Times New Roman" w:cs="Times New Roman"/>
          <w:color w:val="000000"/>
        </w:rPr>
        <w:t xml:space="preserve">over the </w:t>
      </w:r>
      <w:r w:rsidR="00C2142F" w:rsidRPr="005C5815">
        <w:rPr>
          <w:rFonts w:eastAsia="Times New Roman" w:cs="Times New Roman"/>
          <w:color w:val="000000"/>
        </w:rPr>
        <w:t xml:space="preserve">five-year </w:t>
      </w:r>
      <w:r w:rsidRPr="005C5815">
        <w:rPr>
          <w:rFonts w:eastAsia="Times New Roman" w:cs="Times New Roman"/>
          <w:color w:val="000000"/>
        </w:rPr>
        <w:t>Term (defined below)</w:t>
      </w:r>
      <w:r w:rsidR="00C2142F" w:rsidRPr="005C5815">
        <w:rPr>
          <w:rFonts w:eastAsia="Times New Roman" w:cs="Times New Roman"/>
          <w:color w:val="000000"/>
        </w:rPr>
        <w:t xml:space="preserve"> of each Project</w:t>
      </w:r>
      <w:r w:rsidRPr="005C5815">
        <w:rPr>
          <w:rFonts w:eastAsia="Times New Roman" w:cs="Times New Roman"/>
          <w:color w:val="000000"/>
        </w:rPr>
        <w:t>.</w:t>
      </w:r>
    </w:p>
    <w:p w14:paraId="557E4C1E" w14:textId="77777777" w:rsidR="00B81CE9" w:rsidRPr="005C5815" w:rsidRDefault="00B81CE9" w:rsidP="00B81CE9">
      <w:pPr>
        <w:autoSpaceDE w:val="0"/>
        <w:autoSpaceDN w:val="0"/>
        <w:adjustRightInd w:val="0"/>
        <w:snapToGrid w:val="0"/>
        <w:spacing w:after="240"/>
        <w:contextualSpacing/>
        <w:jc w:val="both"/>
        <w:rPr>
          <w:rFonts w:eastAsia="Times New Roman" w:cs="Times New Roman"/>
          <w:color w:val="000000"/>
        </w:rPr>
      </w:pPr>
    </w:p>
    <w:p w14:paraId="693AEE24" w14:textId="2BB14CEE" w:rsidR="00B81CE9" w:rsidRPr="005C5815" w:rsidRDefault="00B81CE9" w:rsidP="00B81CE9">
      <w:pPr>
        <w:autoSpaceDE w:val="0"/>
        <w:autoSpaceDN w:val="0"/>
        <w:adjustRightInd w:val="0"/>
        <w:snapToGrid w:val="0"/>
        <w:spacing w:after="240"/>
        <w:contextualSpacing/>
        <w:jc w:val="both"/>
        <w:rPr>
          <w:rFonts w:eastAsia="Times New Roman" w:cs="Times New Roman"/>
          <w:color w:val="000000"/>
        </w:rPr>
      </w:pPr>
      <w:r w:rsidRPr="005C5815">
        <w:rPr>
          <w:rFonts w:eastAsia="Times New Roman" w:cs="Times New Roman"/>
          <w:b/>
          <w:color w:val="000000"/>
        </w:rPr>
        <w:t>Step 5: Term Review</w:t>
      </w:r>
      <w:r w:rsidRPr="005C5815">
        <w:rPr>
          <w:rFonts w:eastAsia="Times New Roman" w:cs="Times New Roman"/>
          <w:color w:val="000000"/>
        </w:rPr>
        <w:t xml:space="preserve"> </w:t>
      </w:r>
      <w:r w:rsidR="00F80FC5" w:rsidRPr="005C5815">
        <w:rPr>
          <w:rFonts w:eastAsia="Times New Roman" w:cs="Times New Roman"/>
          <w:color w:val="000000"/>
        </w:rPr>
        <w:t>-</w:t>
      </w:r>
      <w:r w:rsidRPr="005C5815">
        <w:rPr>
          <w:rFonts w:eastAsia="Times New Roman" w:cs="Times New Roman"/>
          <w:color w:val="000000"/>
        </w:rPr>
        <w:t xml:space="preserve"> The </w:t>
      </w:r>
      <w:r w:rsidR="00B14B11" w:rsidRPr="005C5815">
        <w:rPr>
          <w:rFonts w:eastAsia="Times New Roman" w:cs="Times New Roman"/>
          <w:color w:val="000000"/>
        </w:rPr>
        <w:t>Applicant</w:t>
      </w:r>
      <w:r w:rsidRPr="005C5815">
        <w:rPr>
          <w:rFonts w:eastAsia="Times New Roman" w:cs="Times New Roman"/>
          <w:color w:val="000000"/>
        </w:rPr>
        <w:t xml:space="preserve"> must submit final</w:t>
      </w:r>
      <w:r w:rsidR="00CC10D9" w:rsidRPr="005C5815">
        <w:rPr>
          <w:rFonts w:eastAsia="Times New Roman" w:cs="Times New Roman"/>
          <w:color w:val="000000"/>
        </w:rPr>
        <w:t>,</w:t>
      </w:r>
      <w:r w:rsidRPr="005C5815">
        <w:rPr>
          <w:rFonts w:eastAsia="Times New Roman" w:cs="Times New Roman"/>
          <w:color w:val="000000"/>
        </w:rPr>
        <w:t xml:space="preserve"> quarterly</w:t>
      </w:r>
      <w:r w:rsidR="00CC10D9" w:rsidRPr="005C5815">
        <w:rPr>
          <w:rFonts w:eastAsia="Times New Roman" w:cs="Times New Roman"/>
          <w:color w:val="000000"/>
        </w:rPr>
        <w:t>,</w:t>
      </w:r>
      <w:r w:rsidRPr="005C5815">
        <w:rPr>
          <w:rFonts w:eastAsia="Times New Roman" w:cs="Times New Roman"/>
          <w:color w:val="000000"/>
        </w:rPr>
        <w:t xml:space="preserve"> and annual reports after the Term ends. </w:t>
      </w:r>
    </w:p>
    <w:p w14:paraId="65131972" w14:textId="77777777" w:rsidR="00C43890" w:rsidRPr="005C5815" w:rsidRDefault="00C43890" w:rsidP="00011B7B">
      <w:pPr>
        <w:spacing w:after="240"/>
        <w:contextualSpacing/>
        <w:jc w:val="both"/>
        <w:textAlignment w:val="baseline"/>
        <w:rPr>
          <w:rFonts w:eastAsia="Calibri" w:cs="Times New Roman"/>
          <w:color w:val="000000"/>
        </w:rPr>
      </w:pPr>
    </w:p>
    <w:p w14:paraId="28C41F87" w14:textId="77777777" w:rsidR="00875193" w:rsidRPr="005C5815" w:rsidRDefault="00875193" w:rsidP="00011B7B">
      <w:pPr>
        <w:spacing w:after="240"/>
        <w:contextualSpacing/>
        <w:jc w:val="both"/>
        <w:textAlignment w:val="baseline"/>
        <w:rPr>
          <w:rFonts w:eastAsia="Calibri" w:cs="Times New Roman"/>
          <w:color w:val="000000"/>
          <w:u w:val="single"/>
        </w:rPr>
      </w:pPr>
      <w:r w:rsidRPr="005C5815">
        <w:rPr>
          <w:rFonts w:eastAsia="Calibri" w:cs="Times New Roman"/>
          <w:color w:val="000000"/>
          <w:u w:val="single"/>
        </w:rPr>
        <w:t>RETAINAGE</w:t>
      </w:r>
    </w:p>
    <w:p w14:paraId="46CC702D" w14:textId="77777777" w:rsidR="006B21C5" w:rsidRPr="005C5815" w:rsidRDefault="006B21C5" w:rsidP="00011B7B">
      <w:pPr>
        <w:spacing w:after="240"/>
        <w:contextualSpacing/>
        <w:jc w:val="both"/>
        <w:textAlignment w:val="baseline"/>
        <w:rPr>
          <w:rFonts w:eastAsia="Calibri" w:cs="Times New Roman"/>
          <w:color w:val="000000"/>
        </w:rPr>
      </w:pPr>
    </w:p>
    <w:p w14:paraId="221E04B6" w14:textId="3CF60FE4" w:rsidR="001F33D8" w:rsidRPr="005C5815" w:rsidRDefault="00875193" w:rsidP="00011B7B">
      <w:pPr>
        <w:spacing w:after="240"/>
        <w:contextualSpacing/>
        <w:jc w:val="both"/>
        <w:textAlignment w:val="baseline"/>
        <w:rPr>
          <w:rFonts w:eastAsia="Calibri" w:cs="Times New Roman"/>
          <w:color w:val="000000"/>
        </w:rPr>
      </w:pPr>
      <w:r w:rsidRPr="005C5815">
        <w:rPr>
          <w:rFonts w:eastAsia="Calibri" w:cs="Times New Roman"/>
          <w:color w:val="000000"/>
        </w:rPr>
        <w:t>Notwithstanding anything to the contrary contained or implied in</w:t>
      </w:r>
      <w:r w:rsidR="00E31096" w:rsidRPr="005C5815">
        <w:rPr>
          <w:rFonts w:eastAsia="Calibri" w:cs="Times New Roman"/>
          <w:color w:val="000000"/>
        </w:rPr>
        <w:t xml:space="preserve"> this Guide</w:t>
      </w:r>
      <w:r w:rsidR="000F49DF" w:rsidRPr="005C5815">
        <w:rPr>
          <w:rFonts w:eastAsia="Calibri" w:cs="Times New Roman"/>
          <w:color w:val="000000"/>
        </w:rPr>
        <w:t>,</w:t>
      </w:r>
      <w:r w:rsidR="00814B43" w:rsidRPr="005C5815">
        <w:rPr>
          <w:rFonts w:eastAsia="Calibri" w:cs="Times New Roman"/>
          <w:color w:val="000000"/>
        </w:rPr>
        <w:t xml:space="preserve"> </w:t>
      </w:r>
      <w:r w:rsidR="00E31096" w:rsidRPr="005C5815">
        <w:rPr>
          <w:rFonts w:eastAsia="Calibri" w:cs="Times New Roman"/>
          <w:color w:val="000000"/>
        </w:rPr>
        <w:t>the Application</w:t>
      </w:r>
      <w:r w:rsidRPr="005C5815">
        <w:rPr>
          <w:rFonts w:eastAsia="Calibri" w:cs="Times New Roman"/>
          <w:color w:val="000000"/>
        </w:rPr>
        <w:t xml:space="preserve">, </w:t>
      </w:r>
      <w:r w:rsidR="000F49DF" w:rsidRPr="005C5815">
        <w:rPr>
          <w:rFonts w:eastAsia="Calibri" w:cs="Times New Roman"/>
          <w:color w:val="000000"/>
        </w:rPr>
        <w:t xml:space="preserve">or the Grant Agreement, </w:t>
      </w:r>
      <w:proofErr w:type="gramStart"/>
      <w:r w:rsidRPr="005C5815">
        <w:rPr>
          <w:rFonts w:eastAsia="Calibri" w:cs="Times New Roman"/>
          <w:color w:val="000000"/>
        </w:rPr>
        <w:t>at all times</w:t>
      </w:r>
      <w:proofErr w:type="gramEnd"/>
      <w:r w:rsidRPr="005C5815">
        <w:rPr>
          <w:rFonts w:eastAsia="Calibri" w:cs="Times New Roman"/>
          <w:color w:val="000000"/>
        </w:rPr>
        <w:t xml:space="preserve"> prior to </w:t>
      </w:r>
      <w:r w:rsidR="00F85F20" w:rsidRPr="005C5815">
        <w:rPr>
          <w:rFonts w:eastAsia="Calibri" w:cs="Times New Roman"/>
          <w:color w:val="000000"/>
        </w:rPr>
        <w:t xml:space="preserve">issuance of </w:t>
      </w:r>
      <w:r w:rsidR="00814B43" w:rsidRPr="005C5815">
        <w:rPr>
          <w:rFonts w:eastAsia="Calibri" w:cs="Times New Roman"/>
          <w:color w:val="000000"/>
        </w:rPr>
        <w:t xml:space="preserve">the </w:t>
      </w:r>
      <w:r w:rsidRPr="005C5815">
        <w:rPr>
          <w:rFonts w:eastAsia="Calibri" w:cs="Times New Roman"/>
          <w:color w:val="000000"/>
        </w:rPr>
        <w:t xml:space="preserve">Notice of Acceptance, ADECA </w:t>
      </w:r>
      <w:r w:rsidR="00F85F20" w:rsidRPr="005C5815">
        <w:rPr>
          <w:rFonts w:eastAsia="Calibri" w:cs="Times New Roman"/>
          <w:color w:val="000000"/>
        </w:rPr>
        <w:t xml:space="preserve">will </w:t>
      </w:r>
      <w:r w:rsidRPr="005C5815">
        <w:rPr>
          <w:rFonts w:eastAsia="Calibri" w:cs="Times New Roman"/>
          <w:color w:val="000000"/>
        </w:rPr>
        <w:t xml:space="preserve">retain </w:t>
      </w:r>
      <w:r w:rsidR="004B3A7E" w:rsidRPr="005C5815">
        <w:rPr>
          <w:rFonts w:eastAsia="Calibri" w:cs="Times New Roman"/>
          <w:color w:val="000000"/>
        </w:rPr>
        <w:t>15%</w:t>
      </w:r>
      <w:r w:rsidRPr="005C5815">
        <w:rPr>
          <w:rFonts w:eastAsia="Calibri" w:cs="Times New Roman"/>
          <w:color w:val="000000"/>
        </w:rPr>
        <w:t xml:space="preserve"> of </w:t>
      </w:r>
      <w:r w:rsidR="004B3A7E" w:rsidRPr="005C5815">
        <w:rPr>
          <w:rFonts w:eastAsia="Calibri" w:cs="Times New Roman"/>
          <w:color w:val="000000"/>
        </w:rPr>
        <w:t xml:space="preserve">expended </w:t>
      </w:r>
      <w:r w:rsidR="00033421" w:rsidRPr="005C5815">
        <w:rPr>
          <w:rFonts w:eastAsia="Calibri" w:cs="Times New Roman"/>
          <w:color w:val="000000"/>
        </w:rPr>
        <w:t xml:space="preserve">and approved </w:t>
      </w:r>
      <w:r w:rsidR="004B3A7E" w:rsidRPr="005C5815">
        <w:rPr>
          <w:rFonts w:eastAsia="Calibri" w:cs="Times New Roman"/>
          <w:color w:val="000000"/>
        </w:rPr>
        <w:t>Eligible Costs</w:t>
      </w:r>
      <w:r w:rsidR="000F49DF" w:rsidRPr="005C5815">
        <w:rPr>
          <w:rFonts w:eastAsia="Calibri" w:cs="Times New Roman"/>
          <w:color w:val="000000"/>
        </w:rPr>
        <w:t>,</w:t>
      </w:r>
      <w:r w:rsidR="004B3A7E" w:rsidRPr="005C5815">
        <w:rPr>
          <w:rFonts w:eastAsia="Calibri" w:cs="Times New Roman"/>
          <w:color w:val="000000"/>
        </w:rPr>
        <w:t xml:space="preserve"> </w:t>
      </w:r>
      <w:r w:rsidR="00033421" w:rsidRPr="005C5815">
        <w:rPr>
          <w:rFonts w:eastAsia="Calibri" w:cs="Times New Roman"/>
          <w:color w:val="000000"/>
        </w:rPr>
        <w:t xml:space="preserve">the </w:t>
      </w:r>
      <w:r w:rsidR="001B07F6" w:rsidRPr="005C5815">
        <w:rPr>
          <w:rFonts w:eastAsia="Calibri" w:cs="Times New Roman"/>
          <w:color w:val="000000"/>
        </w:rPr>
        <w:t xml:space="preserve">reimbursement of which would </w:t>
      </w:r>
      <w:r w:rsidRPr="005C5815">
        <w:rPr>
          <w:rFonts w:eastAsia="Calibri" w:cs="Times New Roman"/>
          <w:color w:val="000000"/>
        </w:rPr>
        <w:t xml:space="preserve">otherwise </w:t>
      </w:r>
      <w:r w:rsidR="000F49DF" w:rsidRPr="005C5815">
        <w:rPr>
          <w:rFonts w:eastAsia="Calibri" w:cs="Times New Roman"/>
          <w:color w:val="000000"/>
        </w:rPr>
        <w:t xml:space="preserve">be </w:t>
      </w:r>
      <w:r w:rsidRPr="005C5815">
        <w:rPr>
          <w:rFonts w:eastAsia="Calibri" w:cs="Times New Roman"/>
          <w:color w:val="000000"/>
        </w:rPr>
        <w:t>due and payable to Applicant</w:t>
      </w:r>
      <w:r w:rsidR="007944FA" w:rsidRPr="005C5815">
        <w:rPr>
          <w:rFonts w:eastAsia="Calibri" w:cs="Times New Roman"/>
          <w:color w:val="000000"/>
        </w:rPr>
        <w:t xml:space="preserve"> (Retainage)</w:t>
      </w:r>
      <w:r w:rsidR="00BF056D" w:rsidRPr="005C5815">
        <w:rPr>
          <w:rFonts w:eastAsia="Calibri" w:cs="Times New Roman"/>
          <w:color w:val="000000"/>
        </w:rPr>
        <w:t xml:space="preserve">. </w:t>
      </w:r>
      <w:r w:rsidR="001B07F6" w:rsidRPr="005C5815">
        <w:rPr>
          <w:rFonts w:eastAsia="Calibri" w:cs="Times New Roman"/>
          <w:color w:val="000000"/>
        </w:rPr>
        <w:t>An illustrative example</w:t>
      </w:r>
      <w:r w:rsidR="003D795E" w:rsidRPr="005C5815">
        <w:rPr>
          <w:rFonts w:eastAsia="Calibri" w:cs="Times New Roman"/>
          <w:color w:val="000000"/>
        </w:rPr>
        <w:t xml:space="preserve"> follows</w:t>
      </w:r>
      <w:r w:rsidR="001B07F6" w:rsidRPr="005C5815">
        <w:rPr>
          <w:rFonts w:eastAsia="Calibri" w:cs="Times New Roman"/>
          <w:color w:val="000000"/>
        </w:rPr>
        <w:t>:</w:t>
      </w:r>
      <w:r w:rsidRPr="005C5815">
        <w:rPr>
          <w:rFonts w:eastAsia="Calibri" w:cs="Times New Roman"/>
          <w:color w:val="000000"/>
        </w:rPr>
        <w:t xml:space="preserve">  </w:t>
      </w:r>
      <w:r w:rsidR="001B07F6" w:rsidRPr="005C5815">
        <w:rPr>
          <w:rFonts w:eastAsia="Calibri" w:cs="Times New Roman"/>
          <w:color w:val="000000"/>
        </w:rPr>
        <w:t>I</w:t>
      </w:r>
      <w:r w:rsidRPr="005C5815">
        <w:rPr>
          <w:rFonts w:eastAsia="Calibri" w:cs="Times New Roman"/>
          <w:color w:val="000000"/>
        </w:rPr>
        <w:t>f Applicant ha</w:t>
      </w:r>
      <w:r w:rsidR="00814B43" w:rsidRPr="005C5815">
        <w:rPr>
          <w:rFonts w:eastAsia="Calibri" w:cs="Times New Roman"/>
          <w:color w:val="000000"/>
        </w:rPr>
        <w:t>d</w:t>
      </w:r>
      <w:r w:rsidRPr="005C5815">
        <w:rPr>
          <w:rFonts w:eastAsia="Calibri" w:cs="Times New Roman"/>
          <w:color w:val="000000"/>
        </w:rPr>
        <w:t xml:space="preserve"> expended $100 of Eligible Costs, </w:t>
      </w:r>
      <w:r w:rsidR="00814B43" w:rsidRPr="005C5815">
        <w:rPr>
          <w:rFonts w:eastAsia="Calibri" w:cs="Times New Roman"/>
          <w:color w:val="000000"/>
        </w:rPr>
        <w:t xml:space="preserve">at least </w:t>
      </w:r>
      <w:r w:rsidRPr="005C5815">
        <w:rPr>
          <w:rFonts w:eastAsia="Calibri" w:cs="Times New Roman"/>
          <w:color w:val="000000"/>
        </w:rPr>
        <w:t xml:space="preserve">20% ($20) of such amount would be </w:t>
      </w:r>
      <w:r w:rsidR="000B6699" w:rsidRPr="005C5815">
        <w:rPr>
          <w:rFonts w:eastAsia="Calibri" w:cs="Times New Roman"/>
          <w:color w:val="000000"/>
        </w:rPr>
        <w:t>required to be</w:t>
      </w:r>
      <w:r w:rsidRPr="005C5815">
        <w:rPr>
          <w:rFonts w:eastAsia="Calibri" w:cs="Times New Roman"/>
          <w:color w:val="000000"/>
        </w:rPr>
        <w:t xml:space="preserve"> Applicant’s </w:t>
      </w:r>
      <w:r w:rsidR="00814B43" w:rsidRPr="005C5815">
        <w:rPr>
          <w:rFonts w:eastAsia="Calibri" w:cs="Times New Roman"/>
          <w:color w:val="000000"/>
        </w:rPr>
        <w:t>M</w:t>
      </w:r>
      <w:r w:rsidRPr="005C5815">
        <w:rPr>
          <w:rFonts w:eastAsia="Calibri" w:cs="Times New Roman"/>
          <w:color w:val="000000"/>
        </w:rPr>
        <w:t>atch</w:t>
      </w:r>
      <w:r w:rsidR="00814B43" w:rsidRPr="005C5815">
        <w:rPr>
          <w:rFonts w:eastAsia="Calibri" w:cs="Times New Roman"/>
          <w:color w:val="000000"/>
        </w:rPr>
        <w:t>ing Funds</w:t>
      </w:r>
      <w:r w:rsidR="00BF056D" w:rsidRPr="005C5815">
        <w:rPr>
          <w:rFonts w:eastAsia="Calibri" w:cs="Times New Roman"/>
          <w:color w:val="000000"/>
        </w:rPr>
        <w:t xml:space="preserve">. </w:t>
      </w:r>
      <w:r w:rsidR="00814B43" w:rsidRPr="005C5815">
        <w:rPr>
          <w:rFonts w:eastAsia="Calibri" w:cs="Times New Roman"/>
          <w:color w:val="000000"/>
        </w:rPr>
        <w:t>A</w:t>
      </w:r>
      <w:r w:rsidRPr="005C5815">
        <w:rPr>
          <w:rFonts w:eastAsia="Calibri" w:cs="Times New Roman"/>
          <w:color w:val="000000"/>
        </w:rPr>
        <w:t xml:space="preserve">ssuming Applicant </w:t>
      </w:r>
      <w:r w:rsidR="000B6699" w:rsidRPr="005C5815">
        <w:rPr>
          <w:rFonts w:eastAsia="Calibri" w:cs="Times New Roman"/>
          <w:color w:val="000000"/>
        </w:rPr>
        <w:t xml:space="preserve">has provided 20% Matching Funds and </w:t>
      </w:r>
      <w:r w:rsidRPr="005C5815">
        <w:rPr>
          <w:rFonts w:eastAsia="Calibri" w:cs="Times New Roman"/>
          <w:color w:val="000000"/>
        </w:rPr>
        <w:t xml:space="preserve">was otherwise properly due to be reimbursed the remaining 80% ($80) of </w:t>
      </w:r>
      <w:r w:rsidR="000F49DF" w:rsidRPr="005C5815">
        <w:rPr>
          <w:rFonts w:eastAsia="Calibri" w:cs="Times New Roman"/>
          <w:color w:val="000000"/>
        </w:rPr>
        <w:t xml:space="preserve">expended and approved </w:t>
      </w:r>
      <w:r w:rsidRPr="005C5815">
        <w:rPr>
          <w:rFonts w:eastAsia="Calibri" w:cs="Times New Roman"/>
          <w:color w:val="000000"/>
        </w:rPr>
        <w:t>Eligible Costs, ADECA would instead reimburse Applicant 6</w:t>
      </w:r>
      <w:r w:rsidR="00814B43" w:rsidRPr="005C5815">
        <w:rPr>
          <w:rFonts w:eastAsia="Calibri" w:cs="Times New Roman"/>
          <w:color w:val="000000"/>
        </w:rPr>
        <w:t>5</w:t>
      </w:r>
      <w:r w:rsidRPr="005C5815">
        <w:rPr>
          <w:rFonts w:eastAsia="Calibri" w:cs="Times New Roman"/>
          <w:color w:val="000000"/>
        </w:rPr>
        <w:t>% ($6</w:t>
      </w:r>
      <w:r w:rsidR="00814B43" w:rsidRPr="005C5815">
        <w:rPr>
          <w:rFonts w:eastAsia="Calibri" w:cs="Times New Roman"/>
          <w:color w:val="000000"/>
        </w:rPr>
        <w:t>5</w:t>
      </w:r>
      <w:r w:rsidRPr="005C5815">
        <w:rPr>
          <w:rFonts w:eastAsia="Calibri" w:cs="Times New Roman"/>
          <w:color w:val="000000"/>
        </w:rPr>
        <w:t xml:space="preserve">) of such </w:t>
      </w:r>
      <w:r w:rsidR="003D795E" w:rsidRPr="005C5815">
        <w:rPr>
          <w:rFonts w:eastAsia="Calibri" w:cs="Times New Roman"/>
          <w:color w:val="000000"/>
        </w:rPr>
        <w:t xml:space="preserve">$100 in </w:t>
      </w:r>
      <w:r w:rsidRPr="005C5815">
        <w:rPr>
          <w:rFonts w:eastAsia="Calibri" w:cs="Times New Roman"/>
          <w:color w:val="000000"/>
        </w:rPr>
        <w:t>Eligible Costs and</w:t>
      </w:r>
      <w:r w:rsidR="000B6699" w:rsidRPr="005C5815">
        <w:rPr>
          <w:rFonts w:eastAsia="Calibri" w:cs="Times New Roman"/>
          <w:color w:val="000000"/>
        </w:rPr>
        <w:t xml:space="preserve"> withhold reimbursing</w:t>
      </w:r>
      <w:r w:rsidRPr="005C5815">
        <w:rPr>
          <w:rFonts w:eastAsia="Calibri" w:cs="Times New Roman"/>
          <w:color w:val="000000"/>
        </w:rPr>
        <w:t xml:space="preserve"> 1</w:t>
      </w:r>
      <w:r w:rsidR="00814B43" w:rsidRPr="005C5815">
        <w:rPr>
          <w:rFonts w:eastAsia="Calibri" w:cs="Times New Roman"/>
          <w:color w:val="000000"/>
        </w:rPr>
        <w:t>5</w:t>
      </w:r>
      <w:r w:rsidRPr="005C5815">
        <w:rPr>
          <w:rFonts w:eastAsia="Calibri" w:cs="Times New Roman"/>
          <w:color w:val="000000"/>
        </w:rPr>
        <w:t>% ($1</w:t>
      </w:r>
      <w:r w:rsidR="00814B43" w:rsidRPr="005C5815">
        <w:rPr>
          <w:rFonts w:eastAsia="Calibri" w:cs="Times New Roman"/>
          <w:color w:val="000000"/>
        </w:rPr>
        <w:t>5</w:t>
      </w:r>
      <w:r w:rsidRPr="005C5815">
        <w:rPr>
          <w:rFonts w:eastAsia="Calibri" w:cs="Times New Roman"/>
          <w:color w:val="000000"/>
        </w:rPr>
        <w:t xml:space="preserve">) of such Eligible Costs as the </w:t>
      </w:r>
      <w:r w:rsidR="007944FA" w:rsidRPr="005C5815">
        <w:rPr>
          <w:rFonts w:eastAsia="Calibri" w:cs="Times New Roman"/>
          <w:color w:val="000000"/>
        </w:rPr>
        <w:t>R</w:t>
      </w:r>
      <w:r w:rsidRPr="005C5815">
        <w:rPr>
          <w:rFonts w:eastAsia="Calibri" w:cs="Times New Roman"/>
          <w:color w:val="000000"/>
        </w:rPr>
        <w:t>etainage</w:t>
      </w:r>
      <w:r w:rsidR="00BF056D" w:rsidRPr="005C5815">
        <w:rPr>
          <w:rFonts w:eastAsia="Calibri" w:cs="Times New Roman"/>
          <w:color w:val="000000"/>
        </w:rPr>
        <w:t xml:space="preserve">. </w:t>
      </w:r>
    </w:p>
    <w:p w14:paraId="2143C2E3" w14:textId="77777777" w:rsidR="001F33D8" w:rsidRPr="005C5815" w:rsidRDefault="001F33D8" w:rsidP="00011B7B">
      <w:pPr>
        <w:spacing w:after="240"/>
        <w:contextualSpacing/>
        <w:jc w:val="both"/>
        <w:textAlignment w:val="baseline"/>
        <w:rPr>
          <w:rFonts w:eastAsia="Calibri" w:cs="Times New Roman"/>
          <w:color w:val="000000"/>
        </w:rPr>
      </w:pPr>
    </w:p>
    <w:p w14:paraId="06FA5437" w14:textId="7837634E" w:rsidR="00875193" w:rsidRPr="005C5815" w:rsidRDefault="00526718" w:rsidP="00011B7B">
      <w:pPr>
        <w:spacing w:after="240"/>
        <w:contextualSpacing/>
        <w:jc w:val="both"/>
        <w:textAlignment w:val="baseline"/>
        <w:rPr>
          <w:rFonts w:eastAsia="Calibri" w:cs="Times New Roman"/>
          <w:color w:val="000000"/>
        </w:rPr>
      </w:pPr>
      <w:r w:rsidRPr="005C5815">
        <w:rPr>
          <w:rFonts w:eastAsia="Calibri" w:cs="Times New Roman"/>
          <w:color w:val="000000"/>
        </w:rPr>
        <w:lastRenderedPageBreak/>
        <w:t xml:space="preserve">Once </w:t>
      </w:r>
      <w:r w:rsidR="00033421" w:rsidRPr="005C5815">
        <w:rPr>
          <w:rFonts w:eastAsia="Calibri" w:cs="Times New Roman"/>
          <w:color w:val="000000"/>
        </w:rPr>
        <w:t xml:space="preserve">all </w:t>
      </w:r>
      <w:r w:rsidRPr="005C5815">
        <w:rPr>
          <w:rFonts w:eastAsia="Calibri" w:cs="Times New Roman"/>
          <w:color w:val="000000"/>
        </w:rPr>
        <w:t xml:space="preserve">equipment is successfully installed, the charging station is fully operational, and </w:t>
      </w:r>
      <w:r w:rsidR="000F49DF" w:rsidRPr="005C5815">
        <w:rPr>
          <w:rFonts w:eastAsia="Calibri" w:cs="Times New Roman"/>
          <w:color w:val="000000"/>
        </w:rPr>
        <w:t xml:space="preserve">ADECA has given </w:t>
      </w:r>
      <w:r w:rsidRPr="005C5815">
        <w:rPr>
          <w:rFonts w:eastAsia="Calibri" w:cs="Times New Roman"/>
          <w:color w:val="000000"/>
        </w:rPr>
        <w:t xml:space="preserve">the Applicant </w:t>
      </w:r>
      <w:r w:rsidR="000F49DF" w:rsidRPr="005C5815">
        <w:rPr>
          <w:rFonts w:eastAsia="Calibri" w:cs="Times New Roman"/>
          <w:color w:val="000000"/>
        </w:rPr>
        <w:t>the</w:t>
      </w:r>
      <w:r w:rsidRPr="005C5815">
        <w:rPr>
          <w:rFonts w:eastAsia="Calibri" w:cs="Times New Roman"/>
          <w:color w:val="000000"/>
        </w:rPr>
        <w:t xml:space="preserve"> Notice of Acceptance, ADECA </w:t>
      </w:r>
      <w:r w:rsidR="008A5ADB" w:rsidRPr="005C5815">
        <w:rPr>
          <w:rFonts w:eastAsia="Calibri" w:cs="Times New Roman"/>
          <w:color w:val="000000"/>
        </w:rPr>
        <w:t xml:space="preserve">will </w:t>
      </w:r>
      <w:r w:rsidRPr="005C5815">
        <w:rPr>
          <w:rFonts w:eastAsia="Calibri" w:cs="Times New Roman"/>
          <w:color w:val="000000"/>
        </w:rPr>
        <w:t xml:space="preserve">disburse the </w:t>
      </w:r>
      <w:r w:rsidR="003D795E" w:rsidRPr="005C5815">
        <w:rPr>
          <w:rFonts w:eastAsia="Calibri" w:cs="Times New Roman"/>
          <w:color w:val="000000"/>
        </w:rPr>
        <w:t xml:space="preserve">total </w:t>
      </w:r>
      <w:r w:rsidRPr="005C5815">
        <w:rPr>
          <w:rFonts w:eastAsia="Calibri" w:cs="Times New Roman"/>
          <w:color w:val="000000"/>
        </w:rPr>
        <w:t xml:space="preserve">Retainage </w:t>
      </w:r>
      <w:r w:rsidR="003D795E" w:rsidRPr="005C5815">
        <w:rPr>
          <w:rFonts w:eastAsia="Calibri" w:cs="Times New Roman"/>
          <w:color w:val="000000"/>
        </w:rPr>
        <w:t xml:space="preserve">held by ADECA </w:t>
      </w:r>
      <w:r w:rsidRPr="005C5815">
        <w:rPr>
          <w:rFonts w:eastAsia="Calibri" w:cs="Times New Roman"/>
          <w:color w:val="000000"/>
        </w:rPr>
        <w:t xml:space="preserve">to Applicant so long as such </w:t>
      </w:r>
      <w:r w:rsidR="003D795E" w:rsidRPr="005C5815">
        <w:rPr>
          <w:rFonts w:eastAsia="Calibri" w:cs="Times New Roman"/>
          <w:color w:val="000000"/>
        </w:rPr>
        <w:t xml:space="preserve">total </w:t>
      </w:r>
      <w:r w:rsidR="00814B43" w:rsidRPr="005C5815">
        <w:rPr>
          <w:rFonts w:eastAsia="Calibri" w:cs="Times New Roman"/>
          <w:color w:val="000000"/>
        </w:rPr>
        <w:t>R</w:t>
      </w:r>
      <w:r w:rsidRPr="005C5815">
        <w:rPr>
          <w:rFonts w:eastAsia="Calibri" w:cs="Times New Roman"/>
          <w:color w:val="000000"/>
        </w:rPr>
        <w:t xml:space="preserve">etainage together with all amounts </w:t>
      </w:r>
      <w:r w:rsidR="000F49DF" w:rsidRPr="005C5815">
        <w:rPr>
          <w:rFonts w:eastAsia="Calibri" w:cs="Times New Roman"/>
          <w:color w:val="000000"/>
        </w:rPr>
        <w:t xml:space="preserve">reimbursed by ADECA </w:t>
      </w:r>
      <w:r w:rsidR="008A5ADB" w:rsidRPr="005C5815">
        <w:rPr>
          <w:rFonts w:eastAsia="Calibri" w:cs="Times New Roman"/>
          <w:color w:val="000000"/>
        </w:rPr>
        <w:t>does not</w:t>
      </w:r>
      <w:r w:rsidRPr="005C5815">
        <w:rPr>
          <w:rFonts w:eastAsia="Calibri" w:cs="Times New Roman"/>
          <w:color w:val="000000"/>
        </w:rPr>
        <w:t xml:space="preserve"> exceed the lesser of the Award Amount</w:t>
      </w:r>
      <w:r w:rsidR="003D795E" w:rsidRPr="005C5815">
        <w:rPr>
          <w:rFonts w:eastAsia="Calibri" w:cs="Times New Roman"/>
          <w:color w:val="000000"/>
        </w:rPr>
        <w:t xml:space="preserve"> or</w:t>
      </w:r>
      <w:r w:rsidRPr="005C5815">
        <w:rPr>
          <w:rFonts w:eastAsia="Calibri" w:cs="Times New Roman"/>
          <w:color w:val="000000"/>
        </w:rPr>
        <w:t xml:space="preserve"> 80% of expended and approved Eligible Costs</w:t>
      </w:r>
      <w:r w:rsidR="000B6699" w:rsidRPr="005C5815">
        <w:rPr>
          <w:rFonts w:eastAsia="Calibri" w:cs="Times New Roman"/>
          <w:color w:val="000000"/>
        </w:rPr>
        <w:t xml:space="preserve"> (subject to adjustment downward depending on the relevant Matching Funds percentage)</w:t>
      </w:r>
      <w:r w:rsidRPr="005C5815">
        <w:rPr>
          <w:rFonts w:eastAsia="Calibri" w:cs="Times New Roman"/>
          <w:color w:val="000000"/>
        </w:rPr>
        <w:t>.</w:t>
      </w:r>
    </w:p>
    <w:p w14:paraId="4C7D711C" w14:textId="77777777" w:rsidR="00875193" w:rsidRPr="005C5815" w:rsidRDefault="00875193" w:rsidP="00011B7B">
      <w:pPr>
        <w:spacing w:after="240"/>
        <w:contextualSpacing/>
        <w:jc w:val="both"/>
        <w:textAlignment w:val="baseline"/>
        <w:rPr>
          <w:rFonts w:eastAsia="Calibri" w:cs="Times New Roman"/>
          <w:color w:val="000000"/>
        </w:rPr>
      </w:pPr>
    </w:p>
    <w:p w14:paraId="036922AE" w14:textId="77777777" w:rsidR="006744DD" w:rsidRPr="005C5815" w:rsidRDefault="006744DD" w:rsidP="001A6F2E">
      <w:pPr>
        <w:keepNext/>
        <w:spacing w:after="240"/>
        <w:contextualSpacing/>
        <w:textAlignment w:val="baseline"/>
        <w:rPr>
          <w:rFonts w:eastAsia="Calibri" w:cs="Times New Roman"/>
          <w:color w:val="000000"/>
          <w:spacing w:val="-2"/>
          <w:u w:val="single"/>
        </w:rPr>
      </w:pPr>
      <w:bookmarkStart w:id="1" w:name="_Hlk210118137"/>
      <w:r w:rsidRPr="005C5815">
        <w:rPr>
          <w:rFonts w:eastAsia="Calibri" w:cs="Times New Roman"/>
          <w:color w:val="000000"/>
          <w:spacing w:val="-2"/>
          <w:u w:val="single"/>
        </w:rPr>
        <w:t xml:space="preserve">CHARGING </w:t>
      </w:r>
      <w:r w:rsidR="00DE4753" w:rsidRPr="005C5815">
        <w:rPr>
          <w:rFonts w:eastAsia="Calibri" w:cs="Times New Roman"/>
          <w:color w:val="000000"/>
          <w:spacing w:val="-2"/>
          <w:u w:val="single"/>
        </w:rPr>
        <w:t>STATION</w:t>
      </w:r>
      <w:r w:rsidRPr="005C5815">
        <w:rPr>
          <w:rFonts w:eastAsia="Calibri" w:cs="Times New Roman"/>
          <w:color w:val="000000"/>
          <w:spacing w:val="-2"/>
          <w:u w:val="single"/>
        </w:rPr>
        <w:t xml:space="preserve"> </w:t>
      </w:r>
      <w:r w:rsidR="00C0793A" w:rsidRPr="005C5815">
        <w:rPr>
          <w:rFonts w:eastAsia="Calibri" w:cs="Times New Roman"/>
          <w:color w:val="000000"/>
          <w:spacing w:val="-2"/>
          <w:u w:val="single"/>
        </w:rPr>
        <w:t>REQUIREMENTS</w:t>
      </w:r>
      <w:r w:rsidR="008E04FB" w:rsidRPr="005C5815">
        <w:rPr>
          <w:rFonts w:eastAsia="Calibri" w:cs="Times New Roman"/>
          <w:color w:val="000000"/>
          <w:spacing w:val="-2"/>
          <w:u w:val="single"/>
        </w:rPr>
        <w:t xml:space="preserve"> </w:t>
      </w:r>
    </w:p>
    <w:p w14:paraId="73642913" w14:textId="77777777" w:rsidR="00EF38C7" w:rsidRPr="005C5815" w:rsidRDefault="00EF38C7" w:rsidP="001A6F2E">
      <w:pPr>
        <w:keepNext/>
        <w:spacing w:after="240"/>
        <w:contextualSpacing/>
        <w:jc w:val="both"/>
        <w:textAlignment w:val="baseline"/>
        <w:rPr>
          <w:rFonts w:eastAsia="Calibri" w:cs="Times New Roman"/>
          <w:color w:val="000000"/>
          <w:spacing w:val="-1"/>
        </w:rPr>
      </w:pPr>
    </w:p>
    <w:p w14:paraId="6488C31F" w14:textId="77777777" w:rsidR="006744DD" w:rsidRPr="005C5815" w:rsidRDefault="006744DD" w:rsidP="001A6F2E">
      <w:pPr>
        <w:keepNext/>
        <w:spacing w:after="240"/>
        <w:contextualSpacing/>
        <w:jc w:val="both"/>
        <w:textAlignment w:val="baseline"/>
        <w:rPr>
          <w:rFonts w:eastAsia="Calibri" w:cs="Times New Roman"/>
          <w:color w:val="000000"/>
          <w:spacing w:val="-1"/>
        </w:rPr>
      </w:pPr>
      <w:r w:rsidRPr="005C5815">
        <w:rPr>
          <w:rFonts w:eastAsia="Calibri" w:cs="Times New Roman"/>
          <w:color w:val="000000"/>
          <w:spacing w:val="-1"/>
        </w:rPr>
        <w:t xml:space="preserve">The following are required of </w:t>
      </w:r>
      <w:r w:rsidR="00DE4753" w:rsidRPr="005C5815">
        <w:rPr>
          <w:rFonts w:eastAsia="Calibri" w:cs="Times New Roman"/>
          <w:color w:val="000000"/>
          <w:spacing w:val="-1"/>
        </w:rPr>
        <w:t xml:space="preserve">any </w:t>
      </w:r>
      <w:r w:rsidR="0088467B" w:rsidRPr="005C5815">
        <w:rPr>
          <w:rFonts w:eastAsia="Calibri" w:cs="Times New Roman"/>
          <w:color w:val="000000"/>
          <w:spacing w:val="-1"/>
        </w:rPr>
        <w:t>DCFC</w:t>
      </w:r>
      <w:r w:rsidRPr="005C5815">
        <w:rPr>
          <w:rFonts w:eastAsia="Calibri" w:cs="Times New Roman"/>
          <w:color w:val="000000"/>
          <w:spacing w:val="-1"/>
        </w:rPr>
        <w:t xml:space="preserve"> site to be chosen</w:t>
      </w:r>
      <w:r w:rsidR="00A046CC" w:rsidRPr="005C5815">
        <w:rPr>
          <w:rFonts w:eastAsia="Calibri" w:cs="Times New Roman"/>
          <w:color w:val="000000"/>
          <w:spacing w:val="-1"/>
        </w:rPr>
        <w:t xml:space="preserve"> (for more details on site requirements see </w:t>
      </w:r>
      <w:r w:rsidR="00367FC7" w:rsidRPr="005C5815">
        <w:rPr>
          <w:rFonts w:eastAsia="Calibri" w:cs="Times New Roman"/>
          <w:color w:val="000000"/>
          <w:spacing w:val="-1"/>
        </w:rPr>
        <w:t>the</w:t>
      </w:r>
      <w:r w:rsidR="00A046CC" w:rsidRPr="005C5815">
        <w:rPr>
          <w:rFonts w:eastAsia="Calibri" w:cs="Times New Roman"/>
          <w:color w:val="000000"/>
          <w:spacing w:val="-1"/>
        </w:rPr>
        <w:t xml:space="preserve"> </w:t>
      </w:r>
      <w:r w:rsidR="00406D0F" w:rsidRPr="005C5815">
        <w:rPr>
          <w:rFonts w:eastAsia="Calibri" w:cs="Times New Roman"/>
          <w:color w:val="000000"/>
          <w:spacing w:val="-1"/>
        </w:rPr>
        <w:t xml:space="preserve">NEVI </w:t>
      </w:r>
      <w:r w:rsidR="00A046CC" w:rsidRPr="005C5815">
        <w:rPr>
          <w:rFonts w:eastAsia="Calibri" w:cs="Times New Roman"/>
          <w:color w:val="000000"/>
          <w:spacing w:val="-1"/>
        </w:rPr>
        <w:t>Final Rule</w:t>
      </w:r>
      <w:r w:rsidR="00C36396" w:rsidRPr="005C5815">
        <w:rPr>
          <w:rFonts w:eastAsia="Calibri" w:cs="Times New Roman"/>
          <w:color w:val="000000"/>
          <w:spacing w:val="-1"/>
        </w:rPr>
        <w:t>)</w:t>
      </w:r>
      <w:r w:rsidRPr="005C5815">
        <w:rPr>
          <w:rFonts w:eastAsia="Calibri" w:cs="Times New Roman"/>
          <w:color w:val="000000"/>
          <w:spacing w:val="-1"/>
        </w:rPr>
        <w:t>:</w:t>
      </w:r>
      <w:r w:rsidR="00AA72AE" w:rsidRPr="005C5815">
        <w:rPr>
          <w:rFonts w:eastAsia="Calibri" w:cs="Times New Roman"/>
          <w:color w:val="000000"/>
          <w:spacing w:val="-1"/>
        </w:rPr>
        <w:t xml:space="preserve">  </w:t>
      </w:r>
    </w:p>
    <w:p w14:paraId="6DB27AF7" w14:textId="77777777" w:rsidR="00413DAF" w:rsidRPr="005C5815" w:rsidRDefault="00413DAF" w:rsidP="00011B7B">
      <w:pPr>
        <w:spacing w:after="240"/>
        <w:contextualSpacing/>
        <w:jc w:val="both"/>
        <w:textAlignment w:val="baseline"/>
        <w:rPr>
          <w:rFonts w:eastAsia="Calibri" w:cs="Times New Roman"/>
          <w:color w:val="000000"/>
          <w:spacing w:val="-1"/>
        </w:rPr>
      </w:pPr>
    </w:p>
    <w:p w14:paraId="45CD1319" w14:textId="5ECADC45" w:rsidR="006A3BCB" w:rsidRPr="005C5815" w:rsidRDefault="006C26AB" w:rsidP="006B21C5">
      <w:pPr>
        <w:numPr>
          <w:ilvl w:val="0"/>
          <w:numId w:val="24"/>
        </w:numPr>
        <w:autoSpaceDE w:val="0"/>
        <w:autoSpaceDN w:val="0"/>
        <w:adjustRightInd w:val="0"/>
        <w:snapToGrid w:val="0"/>
        <w:spacing w:after="240"/>
        <w:ind w:left="720" w:hanging="360"/>
        <w:jc w:val="both"/>
        <w:textAlignment w:val="baseline"/>
        <w:rPr>
          <w:rFonts w:cs="Times New Roman"/>
          <w:color w:val="000000"/>
          <w:lang w:val="x-none"/>
        </w:rPr>
      </w:pPr>
      <w:r w:rsidRPr="005C5815">
        <w:rPr>
          <w:rFonts w:cs="Times New Roman"/>
          <w:color w:val="000000"/>
          <w:lang w:val="x-none"/>
        </w:rPr>
        <w:t xml:space="preserve">EV charging infrastructure should be conveniently and safely located as close </w:t>
      </w:r>
      <w:r w:rsidR="00D96007" w:rsidRPr="005C5815">
        <w:rPr>
          <w:rFonts w:cs="Times New Roman"/>
          <w:color w:val="000000"/>
          <w:lang w:val="x-none"/>
        </w:rPr>
        <w:t xml:space="preserve">as possible </w:t>
      </w:r>
      <w:r w:rsidRPr="005C5815">
        <w:rPr>
          <w:rFonts w:cs="Times New Roman"/>
          <w:color w:val="000000"/>
          <w:lang w:val="x-none"/>
        </w:rPr>
        <w:t xml:space="preserve">to </w:t>
      </w:r>
      <w:r w:rsidR="00A764C0" w:rsidRPr="005C5815">
        <w:rPr>
          <w:rFonts w:cs="Times New Roman"/>
          <w:color w:val="000000"/>
        </w:rPr>
        <w:t xml:space="preserve">an FHWA-designated </w:t>
      </w:r>
      <w:r w:rsidR="00D81BF0" w:rsidRPr="005C5815">
        <w:rPr>
          <w:rFonts w:cs="Times New Roman"/>
          <w:color w:val="000000"/>
          <w:lang w:val="x-none"/>
        </w:rPr>
        <w:t xml:space="preserve">Electric Vehicle </w:t>
      </w:r>
      <w:r w:rsidR="00A764C0" w:rsidRPr="005C5815">
        <w:rPr>
          <w:rFonts w:cs="Times New Roman"/>
          <w:color w:val="000000"/>
        </w:rPr>
        <w:t xml:space="preserve">Charging </w:t>
      </w:r>
      <w:r w:rsidR="004D4FB2" w:rsidRPr="005C5815">
        <w:rPr>
          <w:rFonts w:cs="Times New Roman"/>
          <w:color w:val="000000"/>
          <w:lang w:val="x-none"/>
        </w:rPr>
        <w:t>A</w:t>
      </w:r>
      <w:r w:rsidR="000D0A41" w:rsidRPr="005C5815">
        <w:rPr>
          <w:rFonts w:cs="Times New Roman"/>
          <w:color w:val="000000"/>
          <w:lang w:val="x-none"/>
        </w:rPr>
        <w:t>lternative</w:t>
      </w:r>
      <w:r w:rsidRPr="005C5815">
        <w:rPr>
          <w:rFonts w:cs="Times New Roman"/>
          <w:color w:val="000000"/>
          <w:lang w:val="x-none"/>
        </w:rPr>
        <w:t xml:space="preserve"> </w:t>
      </w:r>
      <w:r w:rsidR="004D4FB2" w:rsidRPr="005C5815">
        <w:rPr>
          <w:rFonts w:cs="Times New Roman"/>
          <w:color w:val="000000"/>
          <w:lang w:val="x-none"/>
        </w:rPr>
        <w:t>F</w:t>
      </w:r>
      <w:r w:rsidRPr="005C5815">
        <w:rPr>
          <w:rFonts w:cs="Times New Roman"/>
          <w:color w:val="000000"/>
          <w:lang w:val="x-none"/>
        </w:rPr>
        <w:t xml:space="preserve">uel </w:t>
      </w:r>
      <w:r w:rsidR="00727E8F" w:rsidRPr="005C5815">
        <w:rPr>
          <w:rFonts w:cs="Times New Roman"/>
          <w:color w:val="000000"/>
          <w:lang w:val="x-none"/>
        </w:rPr>
        <w:t>Corridor</w:t>
      </w:r>
      <w:r w:rsidR="004D4FB2" w:rsidRPr="005C5815">
        <w:rPr>
          <w:rFonts w:cs="Times New Roman"/>
          <w:color w:val="000000"/>
          <w:lang w:val="x-none"/>
        </w:rPr>
        <w:t xml:space="preserve"> in Alabama</w:t>
      </w:r>
      <w:r w:rsidR="00BF056D" w:rsidRPr="005C5815">
        <w:rPr>
          <w:rFonts w:cs="Times New Roman"/>
          <w:color w:val="000000"/>
          <w:lang w:val="x-none"/>
        </w:rPr>
        <w:t xml:space="preserve">. </w:t>
      </w:r>
    </w:p>
    <w:p w14:paraId="540B1DAF" w14:textId="12BC7EF4" w:rsidR="00AE4159" w:rsidRPr="005C5815" w:rsidRDefault="00E30775" w:rsidP="006B21C5">
      <w:pPr>
        <w:pStyle w:val="ListParagraph"/>
        <w:numPr>
          <w:ilvl w:val="0"/>
          <w:numId w:val="24"/>
        </w:numPr>
        <w:spacing w:after="240"/>
        <w:ind w:hanging="360"/>
        <w:jc w:val="both"/>
        <w:textAlignment w:val="baseline"/>
        <w:rPr>
          <w:rFonts w:eastAsia="Calibri" w:cs="Times New Roman"/>
          <w:color w:val="000000"/>
        </w:rPr>
      </w:pPr>
      <w:r w:rsidRPr="005C5815">
        <w:rPr>
          <w:rFonts w:eastAsia="Calibri" w:cs="Times New Roman"/>
          <w:color w:val="000000"/>
        </w:rPr>
        <w:t>C</w:t>
      </w:r>
      <w:r w:rsidR="006744DD" w:rsidRPr="005C5815">
        <w:rPr>
          <w:rFonts w:eastAsia="Calibri" w:cs="Times New Roman"/>
          <w:color w:val="000000"/>
        </w:rPr>
        <w:t xml:space="preserve">harging </w:t>
      </w:r>
      <w:r w:rsidR="00081142" w:rsidRPr="005C5815">
        <w:rPr>
          <w:rFonts w:eastAsia="Calibri" w:cs="Times New Roman"/>
          <w:color w:val="000000"/>
        </w:rPr>
        <w:t xml:space="preserve">stations </w:t>
      </w:r>
      <w:r w:rsidR="008F43CE" w:rsidRPr="005C5815">
        <w:rPr>
          <w:rFonts w:eastAsia="Calibri" w:cs="Times New Roman"/>
          <w:color w:val="000000"/>
        </w:rPr>
        <w:t xml:space="preserve">must be available for use and sited at locations </w:t>
      </w:r>
      <w:r w:rsidR="0088467B" w:rsidRPr="005C5815">
        <w:rPr>
          <w:rFonts w:eastAsia="Calibri" w:cs="Times New Roman"/>
          <w:color w:val="000000"/>
        </w:rPr>
        <w:t>physi</w:t>
      </w:r>
      <w:r w:rsidR="00CA3340" w:rsidRPr="005C5815">
        <w:rPr>
          <w:rFonts w:eastAsia="Calibri" w:cs="Times New Roman"/>
          <w:color w:val="000000"/>
        </w:rPr>
        <w:t>c</w:t>
      </w:r>
      <w:r w:rsidR="0088467B" w:rsidRPr="005C5815">
        <w:rPr>
          <w:rFonts w:eastAsia="Calibri" w:cs="Times New Roman"/>
          <w:color w:val="000000"/>
        </w:rPr>
        <w:t xml:space="preserve">ally </w:t>
      </w:r>
      <w:r w:rsidR="006744DD" w:rsidRPr="005C5815">
        <w:rPr>
          <w:rFonts w:eastAsia="Calibri" w:cs="Times New Roman"/>
          <w:color w:val="000000"/>
        </w:rPr>
        <w:t>accessible to the public twenty-four (24) hours per day, seven (7) days a week</w:t>
      </w:r>
      <w:r w:rsidR="0088467B" w:rsidRPr="005C5815">
        <w:rPr>
          <w:rFonts w:eastAsia="Calibri" w:cs="Times New Roman"/>
          <w:color w:val="000000"/>
        </w:rPr>
        <w:t>, year-round</w:t>
      </w:r>
      <w:r w:rsidR="006744DD" w:rsidRPr="005C5815">
        <w:rPr>
          <w:rFonts w:eastAsia="Calibri" w:cs="Times New Roman"/>
          <w:color w:val="000000"/>
        </w:rPr>
        <w:t xml:space="preserve">; </w:t>
      </w:r>
      <w:r w:rsidR="00026272" w:rsidRPr="005C5815">
        <w:rPr>
          <w:rFonts w:eastAsia="Calibri" w:cs="Times New Roman"/>
          <w:color w:val="000000"/>
        </w:rPr>
        <w:t>i</w:t>
      </w:r>
      <w:r w:rsidR="00EE6F6A" w:rsidRPr="005C5815">
        <w:rPr>
          <w:rFonts w:eastAsia="Calibri" w:cs="Times New Roman"/>
          <w:color w:val="000000"/>
        </w:rPr>
        <w:t xml:space="preserve">solated or temporary interruptions in service or access </w:t>
      </w:r>
      <w:r w:rsidR="002B0629" w:rsidRPr="005C5815">
        <w:rPr>
          <w:rFonts w:eastAsia="Calibri" w:cs="Times New Roman"/>
          <w:color w:val="000000"/>
        </w:rPr>
        <w:t>because of</w:t>
      </w:r>
      <w:r w:rsidR="00EE6F6A" w:rsidRPr="005C5815">
        <w:rPr>
          <w:rFonts w:eastAsia="Calibri" w:cs="Times New Roman"/>
          <w:color w:val="000000"/>
        </w:rPr>
        <w:t xml:space="preserve"> maintenance or repairs </w:t>
      </w:r>
      <w:r w:rsidR="002B0629" w:rsidRPr="005C5815">
        <w:rPr>
          <w:rFonts w:eastAsia="Calibri" w:cs="Times New Roman"/>
          <w:color w:val="000000"/>
        </w:rPr>
        <w:t xml:space="preserve">or due to the exclusions outlined in 23 C.F.R. § 680.116(b)(3) </w:t>
      </w:r>
      <w:r w:rsidR="00EE6F6A" w:rsidRPr="005C5815">
        <w:rPr>
          <w:rFonts w:eastAsia="Calibri" w:cs="Times New Roman"/>
          <w:color w:val="000000"/>
        </w:rPr>
        <w:t xml:space="preserve">are </w:t>
      </w:r>
      <w:r w:rsidR="008D04B0" w:rsidRPr="005C5815">
        <w:rPr>
          <w:rFonts w:eastAsia="Calibri" w:cs="Times New Roman"/>
          <w:color w:val="000000"/>
        </w:rPr>
        <w:t>permitted</w:t>
      </w:r>
      <w:r w:rsidR="00BF056D" w:rsidRPr="005C5815">
        <w:rPr>
          <w:rFonts w:eastAsia="Calibri" w:cs="Times New Roman"/>
          <w:color w:val="000000"/>
        </w:rPr>
        <w:t>.</w:t>
      </w:r>
      <w:r w:rsidR="002B0629" w:rsidRPr="005C5815">
        <w:rPr>
          <w:rFonts w:eastAsia="Calibri" w:cs="Times New Roman"/>
          <w:color w:val="000000"/>
        </w:rPr>
        <w:t xml:space="preserve"> </w:t>
      </w:r>
    </w:p>
    <w:p w14:paraId="1BC46358" w14:textId="0DE2E668" w:rsidR="00777B26" w:rsidRPr="005C5815" w:rsidRDefault="00777B26" w:rsidP="006B21C5">
      <w:pPr>
        <w:numPr>
          <w:ilvl w:val="0"/>
          <w:numId w:val="24"/>
        </w:numPr>
        <w:ind w:left="720" w:hanging="360"/>
        <w:contextualSpacing/>
        <w:jc w:val="both"/>
        <w:textAlignment w:val="baseline"/>
        <w:rPr>
          <w:rFonts w:eastAsia="Calibri" w:cs="Times New Roman"/>
          <w:color w:val="000000"/>
        </w:rPr>
      </w:pPr>
      <w:r w:rsidRPr="005C5815">
        <w:rPr>
          <w:rFonts w:eastAsia="Calibri" w:cs="Times New Roman"/>
          <w:color w:val="000000"/>
        </w:rPr>
        <w:t xml:space="preserve">Chargers must conform to ISO 15118–3 and must have hardware </w:t>
      </w:r>
      <w:r w:rsidR="00AD74AC" w:rsidRPr="005C5815">
        <w:rPr>
          <w:rFonts w:eastAsia="Calibri" w:cs="Times New Roman"/>
          <w:color w:val="000000"/>
        </w:rPr>
        <w:t xml:space="preserve">that conforms to </w:t>
      </w:r>
      <w:r w:rsidRPr="005C5815">
        <w:rPr>
          <w:rFonts w:eastAsia="Calibri" w:cs="Times New Roman"/>
          <w:color w:val="000000"/>
        </w:rPr>
        <w:t>both ISO 15118–2 and ISO 15118–20</w:t>
      </w:r>
      <w:r w:rsidR="00FF7412" w:rsidRPr="005C5815">
        <w:rPr>
          <w:rFonts w:eastAsia="Calibri" w:cs="Times New Roman"/>
          <w:color w:val="000000"/>
        </w:rPr>
        <w:t xml:space="preserve"> </w:t>
      </w:r>
      <w:r w:rsidRPr="005C5815">
        <w:rPr>
          <w:rFonts w:eastAsia="Calibri" w:cs="Times New Roman"/>
          <w:color w:val="000000"/>
        </w:rPr>
        <w:t>and be capable of Plug and Charge. Conformance testing for charger software and hardware should follow ISO 15118–4 and ISO 15118–5, respectively.</w:t>
      </w:r>
      <w:r w:rsidR="00AE756D" w:rsidRPr="005C5815">
        <w:rPr>
          <w:rFonts w:eastAsia="Calibri" w:cs="Times New Roman"/>
          <w:color w:val="000000"/>
        </w:rPr>
        <w:t xml:space="preserve"> (23 C.F.R. § 680.108)</w:t>
      </w:r>
    </w:p>
    <w:p w14:paraId="5823DBB8" w14:textId="77777777" w:rsidR="00777B26" w:rsidRPr="005C5815" w:rsidRDefault="00777B26" w:rsidP="003614C7">
      <w:pPr>
        <w:pStyle w:val="ListParagraph"/>
        <w:rPr>
          <w:rFonts w:eastAsia="Calibri" w:cs="Times New Roman"/>
          <w:color w:val="000000"/>
        </w:rPr>
      </w:pPr>
    </w:p>
    <w:p w14:paraId="72B0F6E2" w14:textId="3DB96D4E" w:rsidR="00903DD5" w:rsidRPr="005C5815" w:rsidRDefault="00903DD5" w:rsidP="006B21C5">
      <w:pPr>
        <w:numPr>
          <w:ilvl w:val="0"/>
          <w:numId w:val="24"/>
        </w:numPr>
        <w:autoSpaceDE w:val="0"/>
        <w:autoSpaceDN w:val="0"/>
        <w:adjustRightInd w:val="0"/>
        <w:spacing w:after="240"/>
        <w:ind w:left="720" w:hanging="360"/>
        <w:jc w:val="both"/>
        <w:rPr>
          <w:rFonts w:eastAsia="Calibri" w:cs="Times New Roman"/>
          <w:color w:val="000000"/>
        </w:rPr>
      </w:pPr>
      <w:r w:rsidRPr="005C5815">
        <w:rPr>
          <w:rFonts w:eastAsia="Calibri" w:cs="Times New Roman"/>
          <w:color w:val="000000"/>
        </w:rPr>
        <w:t>Chargers must communicate with a charging network via a secure communication method</w:t>
      </w:r>
      <w:r w:rsidR="00BF056D" w:rsidRPr="005C5815">
        <w:rPr>
          <w:rFonts w:eastAsia="Calibri" w:cs="Times New Roman"/>
          <w:color w:val="000000"/>
        </w:rPr>
        <w:t xml:space="preserve">. </w:t>
      </w:r>
      <w:r w:rsidR="006744DD" w:rsidRPr="005C5815">
        <w:rPr>
          <w:rFonts w:eastAsia="Calibri" w:cs="Times New Roman"/>
          <w:color w:val="000000"/>
        </w:rPr>
        <w:t>Charg</w:t>
      </w:r>
      <w:r w:rsidR="00F50C58" w:rsidRPr="005C5815">
        <w:rPr>
          <w:rFonts w:eastAsia="Calibri" w:cs="Times New Roman"/>
          <w:color w:val="000000"/>
        </w:rPr>
        <w:t>ers</w:t>
      </w:r>
      <w:r w:rsidR="006744DD" w:rsidRPr="005C5815">
        <w:rPr>
          <w:rFonts w:eastAsia="Calibri" w:cs="Times New Roman"/>
          <w:color w:val="000000"/>
        </w:rPr>
        <w:t xml:space="preserve"> must </w:t>
      </w:r>
      <w:r w:rsidR="00777B26" w:rsidRPr="005C5815">
        <w:rPr>
          <w:rFonts w:eastAsia="Calibri" w:cs="Times New Roman"/>
          <w:color w:val="000000"/>
        </w:rPr>
        <w:t>conform to</w:t>
      </w:r>
      <w:r w:rsidR="006744DD" w:rsidRPr="005C5815">
        <w:rPr>
          <w:rFonts w:eastAsia="Calibri" w:cs="Times New Roman"/>
          <w:color w:val="000000"/>
        </w:rPr>
        <w:t xml:space="preserve"> Open Charge Point Protocol (OCPP) </w:t>
      </w:r>
      <w:r w:rsidR="00777B26" w:rsidRPr="005C5815">
        <w:rPr>
          <w:rFonts w:eastAsia="Calibri" w:cs="Times New Roman"/>
          <w:color w:val="000000"/>
        </w:rPr>
        <w:t>2.0.1.</w:t>
      </w:r>
      <w:r w:rsidRPr="005C5815">
        <w:rPr>
          <w:rFonts w:eastAsia="Calibri" w:cs="Times New Roman"/>
          <w:color w:val="000000"/>
        </w:rPr>
        <w:t xml:space="preserve"> See 23 C.F.R. § 680.108 for more information about OCPP requirements.</w:t>
      </w:r>
    </w:p>
    <w:p w14:paraId="09FC4287" w14:textId="62221470" w:rsidR="006C26AB" w:rsidRPr="005C5815" w:rsidRDefault="006C26AB" w:rsidP="006B21C5">
      <w:pPr>
        <w:numPr>
          <w:ilvl w:val="0"/>
          <w:numId w:val="24"/>
        </w:numPr>
        <w:autoSpaceDE w:val="0"/>
        <w:autoSpaceDN w:val="0"/>
        <w:adjustRightInd w:val="0"/>
        <w:spacing w:after="240"/>
        <w:ind w:left="720" w:hanging="360"/>
        <w:jc w:val="both"/>
        <w:rPr>
          <w:rFonts w:eastAsia="Calibri" w:cs="Times New Roman"/>
          <w:color w:val="000000"/>
        </w:rPr>
      </w:pPr>
      <w:r w:rsidRPr="005C5815">
        <w:rPr>
          <w:rFonts w:eastAsia="Calibri" w:cs="Times New Roman"/>
          <w:color w:val="000000"/>
        </w:rPr>
        <w:t xml:space="preserve">Chargers must be designed to securely switch </w:t>
      </w:r>
      <w:r w:rsidR="00D9763E" w:rsidRPr="005C5815">
        <w:rPr>
          <w:rFonts w:eastAsia="Calibri" w:cs="Times New Roman"/>
          <w:color w:val="000000"/>
        </w:rPr>
        <w:t>c</w:t>
      </w:r>
      <w:r w:rsidRPr="005C5815">
        <w:rPr>
          <w:rFonts w:eastAsia="Calibri" w:cs="Times New Roman"/>
          <w:color w:val="000000"/>
        </w:rPr>
        <w:t xml:space="preserve">harging </w:t>
      </w:r>
      <w:r w:rsidR="00D9763E" w:rsidRPr="005C5815">
        <w:rPr>
          <w:rFonts w:eastAsia="Calibri" w:cs="Times New Roman"/>
          <w:color w:val="000000"/>
        </w:rPr>
        <w:t>n</w:t>
      </w:r>
      <w:r w:rsidRPr="005C5815">
        <w:rPr>
          <w:rFonts w:eastAsia="Calibri" w:cs="Times New Roman"/>
          <w:color w:val="000000"/>
        </w:rPr>
        <w:t xml:space="preserve">etwork </w:t>
      </w:r>
      <w:r w:rsidR="00D9763E" w:rsidRPr="005C5815">
        <w:rPr>
          <w:rFonts w:eastAsia="Calibri" w:cs="Times New Roman"/>
          <w:color w:val="000000"/>
        </w:rPr>
        <w:t>p</w:t>
      </w:r>
      <w:r w:rsidRPr="005C5815">
        <w:rPr>
          <w:rFonts w:eastAsia="Calibri" w:cs="Times New Roman"/>
          <w:color w:val="000000"/>
        </w:rPr>
        <w:t>roviders without any changes to hardware.</w:t>
      </w:r>
      <w:r w:rsidR="00AE756D" w:rsidRPr="005C5815">
        <w:rPr>
          <w:rFonts w:eastAsia="Calibri" w:cs="Times New Roman"/>
          <w:color w:val="000000"/>
        </w:rPr>
        <w:t xml:space="preserve"> (23 C.F.R. § 680.108(d))</w:t>
      </w:r>
    </w:p>
    <w:p w14:paraId="2D90E36D" w14:textId="1605435D" w:rsidR="004F5757" w:rsidRPr="005C5815" w:rsidRDefault="00AD74AC" w:rsidP="006B21C5">
      <w:pPr>
        <w:numPr>
          <w:ilvl w:val="0"/>
          <w:numId w:val="24"/>
        </w:numPr>
        <w:autoSpaceDE w:val="0"/>
        <w:autoSpaceDN w:val="0"/>
        <w:adjustRightInd w:val="0"/>
        <w:spacing w:after="240"/>
        <w:ind w:left="720" w:hanging="360"/>
        <w:jc w:val="both"/>
        <w:rPr>
          <w:rFonts w:eastAsia="Calibri" w:cs="Times New Roman"/>
          <w:color w:val="000000"/>
        </w:rPr>
      </w:pPr>
      <w:r w:rsidRPr="005C5815">
        <w:rPr>
          <w:rFonts w:eastAsia="Calibri" w:cs="Times New Roman"/>
          <w:color w:val="000000"/>
        </w:rPr>
        <w:t>C</w:t>
      </w:r>
      <w:r w:rsidR="006C26AB" w:rsidRPr="005C5815">
        <w:rPr>
          <w:rFonts w:eastAsia="Calibri" w:cs="Times New Roman"/>
          <w:color w:val="000000"/>
        </w:rPr>
        <w:t xml:space="preserve">harging </w:t>
      </w:r>
      <w:r w:rsidR="00777B26" w:rsidRPr="005C5815">
        <w:rPr>
          <w:rFonts w:eastAsia="Calibri" w:cs="Times New Roman"/>
          <w:color w:val="000000"/>
        </w:rPr>
        <w:t>n</w:t>
      </w:r>
      <w:r w:rsidR="006C26AB" w:rsidRPr="005C5815">
        <w:rPr>
          <w:rFonts w:eastAsia="Calibri" w:cs="Times New Roman"/>
          <w:color w:val="000000"/>
        </w:rPr>
        <w:t>etwork</w:t>
      </w:r>
      <w:r w:rsidR="00777B26" w:rsidRPr="005C5815">
        <w:rPr>
          <w:rFonts w:eastAsia="Calibri" w:cs="Times New Roman"/>
          <w:color w:val="000000"/>
        </w:rPr>
        <w:t>s</w:t>
      </w:r>
      <w:r w:rsidR="006C26AB" w:rsidRPr="005C5815">
        <w:rPr>
          <w:rFonts w:eastAsia="Calibri" w:cs="Times New Roman"/>
          <w:color w:val="000000"/>
        </w:rPr>
        <w:t xml:space="preserve"> must be capable of communicating with other </w:t>
      </w:r>
      <w:r w:rsidR="00777B26" w:rsidRPr="005C5815">
        <w:rPr>
          <w:rFonts w:eastAsia="Calibri" w:cs="Times New Roman"/>
          <w:color w:val="000000"/>
        </w:rPr>
        <w:t>c</w:t>
      </w:r>
      <w:r w:rsidR="006C26AB" w:rsidRPr="005C5815">
        <w:rPr>
          <w:rFonts w:eastAsia="Calibri" w:cs="Times New Roman"/>
          <w:color w:val="000000"/>
        </w:rPr>
        <w:t xml:space="preserve">harging </w:t>
      </w:r>
      <w:r w:rsidR="00777B26" w:rsidRPr="005C5815">
        <w:rPr>
          <w:rFonts w:eastAsia="Calibri" w:cs="Times New Roman"/>
          <w:color w:val="000000"/>
        </w:rPr>
        <w:t>n</w:t>
      </w:r>
      <w:r w:rsidR="006C26AB" w:rsidRPr="005C5815">
        <w:rPr>
          <w:rFonts w:eastAsia="Calibri" w:cs="Times New Roman"/>
          <w:color w:val="000000"/>
        </w:rPr>
        <w:t xml:space="preserve">etworks </w:t>
      </w:r>
      <w:r w:rsidR="00D9763E" w:rsidRPr="005C5815">
        <w:rPr>
          <w:rFonts w:eastAsia="Calibri" w:cs="Times New Roman"/>
          <w:color w:val="000000"/>
        </w:rPr>
        <w:t>in accordance with Open Charge Point Interface (OCPI) 2.2.1</w:t>
      </w:r>
      <w:r w:rsidR="00BF056D" w:rsidRPr="005C5815">
        <w:rPr>
          <w:rFonts w:eastAsia="Calibri" w:cs="Times New Roman"/>
          <w:color w:val="000000"/>
        </w:rPr>
        <w:t xml:space="preserve">. </w:t>
      </w:r>
      <w:r w:rsidR="00AE756D" w:rsidRPr="005C5815">
        <w:rPr>
          <w:rFonts w:eastAsia="Calibri" w:cs="Times New Roman"/>
          <w:color w:val="000000"/>
        </w:rPr>
        <w:t>(23 C.F.R. § 680.108(c))</w:t>
      </w:r>
    </w:p>
    <w:p w14:paraId="2A7190C9" w14:textId="77777777" w:rsidR="006C26AB" w:rsidRPr="005C5815" w:rsidRDefault="004F5757" w:rsidP="006B21C5">
      <w:pPr>
        <w:numPr>
          <w:ilvl w:val="0"/>
          <w:numId w:val="24"/>
        </w:numPr>
        <w:autoSpaceDE w:val="0"/>
        <w:autoSpaceDN w:val="0"/>
        <w:adjustRightInd w:val="0"/>
        <w:spacing w:after="240"/>
        <w:ind w:left="720" w:hanging="360"/>
        <w:jc w:val="both"/>
        <w:rPr>
          <w:rFonts w:eastAsia="Calibri" w:cs="Times New Roman"/>
          <w:color w:val="000000"/>
        </w:rPr>
      </w:pPr>
      <w:r w:rsidRPr="005C5815">
        <w:rPr>
          <w:rFonts w:eastAsia="Calibri" w:cs="Times New Roman"/>
          <w:color w:val="000000"/>
        </w:rPr>
        <w:t>A charging network must be capable of communicating with other charging networks to enable an EV driver to use a single method of identification to charge at charging stations that are part of multiple charging networks</w:t>
      </w:r>
      <w:r w:rsidR="00BF056D" w:rsidRPr="005C5815">
        <w:rPr>
          <w:rFonts w:eastAsia="Calibri" w:cs="Times New Roman"/>
          <w:color w:val="000000"/>
        </w:rPr>
        <w:t xml:space="preserve">. </w:t>
      </w:r>
      <w:r w:rsidRPr="005C5815">
        <w:rPr>
          <w:rFonts w:eastAsia="Calibri" w:cs="Times New Roman"/>
          <w:color w:val="000000"/>
        </w:rPr>
        <w:t>See 23 C.F.R. § 680.108 for more information about OCPI requirements.</w:t>
      </w:r>
    </w:p>
    <w:p w14:paraId="61CC2DBC" w14:textId="190D5C96" w:rsidR="002F295E" w:rsidRPr="005C5815" w:rsidRDefault="002F295E" w:rsidP="006B21C5">
      <w:pPr>
        <w:numPr>
          <w:ilvl w:val="0"/>
          <w:numId w:val="24"/>
        </w:numPr>
        <w:autoSpaceDE w:val="0"/>
        <w:autoSpaceDN w:val="0"/>
        <w:adjustRightInd w:val="0"/>
        <w:spacing w:after="240"/>
        <w:ind w:left="720" w:hanging="360"/>
        <w:jc w:val="both"/>
        <w:rPr>
          <w:rFonts w:eastAsia="Calibri" w:cs="Times New Roman"/>
          <w:color w:val="000000"/>
        </w:rPr>
      </w:pPr>
      <w:r w:rsidRPr="005C5815">
        <w:rPr>
          <w:rFonts w:eastAsia="Calibri" w:cs="Times New Roman"/>
          <w:color w:val="000000"/>
        </w:rPr>
        <w:t xml:space="preserve">Chargers must remain functional if communication with the charging network is temporarily disrupted, such that they </w:t>
      </w:r>
      <w:r w:rsidR="00FF7412" w:rsidRPr="005C5815">
        <w:rPr>
          <w:rFonts w:eastAsia="Calibri" w:cs="Times New Roman"/>
          <w:color w:val="000000"/>
        </w:rPr>
        <w:t xml:space="preserve">can </w:t>
      </w:r>
      <w:r w:rsidRPr="005C5815">
        <w:rPr>
          <w:rFonts w:eastAsia="Calibri" w:cs="Times New Roman"/>
          <w:color w:val="000000"/>
        </w:rPr>
        <w:t>initiate and complete charging sessions</w:t>
      </w:r>
      <w:r w:rsidR="00FF7412" w:rsidRPr="005C5815">
        <w:rPr>
          <w:rFonts w:eastAsia="Calibri" w:cs="Times New Roman"/>
          <w:color w:val="000000"/>
        </w:rPr>
        <w:t xml:space="preserve"> while still </w:t>
      </w:r>
      <w:r w:rsidRPr="005C5815">
        <w:rPr>
          <w:rFonts w:eastAsia="Calibri" w:cs="Times New Roman"/>
          <w:color w:val="000000"/>
        </w:rPr>
        <w:t>providing the minimum required power level defined in 23 C.F.R. § 680.106(d).</w:t>
      </w:r>
    </w:p>
    <w:p w14:paraId="71036068" w14:textId="33BE58FA" w:rsidR="006C26AB" w:rsidRPr="005C5815" w:rsidRDefault="006C26AB" w:rsidP="006B21C5">
      <w:pPr>
        <w:numPr>
          <w:ilvl w:val="0"/>
          <w:numId w:val="24"/>
        </w:numPr>
        <w:autoSpaceDE w:val="0"/>
        <w:autoSpaceDN w:val="0"/>
        <w:adjustRightInd w:val="0"/>
        <w:spacing w:after="240"/>
        <w:ind w:left="720" w:hanging="360"/>
        <w:jc w:val="both"/>
        <w:textAlignment w:val="baseline"/>
        <w:rPr>
          <w:rFonts w:eastAsia="Calibri" w:cs="Times New Roman"/>
          <w:color w:val="000000"/>
          <w:u w:val="single"/>
        </w:rPr>
      </w:pPr>
      <w:r w:rsidRPr="005C5815">
        <w:rPr>
          <w:rFonts w:eastAsia="Calibri" w:cs="Times New Roman"/>
          <w:color w:val="000000"/>
        </w:rPr>
        <w:t xml:space="preserve">Charging </w:t>
      </w:r>
      <w:r w:rsidR="002F295E" w:rsidRPr="005C5815">
        <w:rPr>
          <w:rFonts w:eastAsia="Calibri" w:cs="Times New Roman"/>
          <w:color w:val="000000"/>
        </w:rPr>
        <w:t>n</w:t>
      </w:r>
      <w:r w:rsidRPr="005C5815">
        <w:rPr>
          <w:rFonts w:eastAsia="Calibri" w:cs="Times New Roman"/>
          <w:color w:val="000000"/>
        </w:rPr>
        <w:t>etworks must be capable of secure</w:t>
      </w:r>
      <w:r w:rsidR="00D52747" w:rsidRPr="005C5815">
        <w:rPr>
          <w:rFonts w:eastAsia="Calibri" w:cs="Times New Roman"/>
          <w:color w:val="000000"/>
        </w:rPr>
        <w:t xml:space="preserve"> charging-network-to-grid</w:t>
      </w:r>
      <w:r w:rsidRPr="005C5815">
        <w:rPr>
          <w:rFonts w:eastAsia="Calibri" w:cs="Times New Roman"/>
          <w:color w:val="000000"/>
        </w:rPr>
        <w:t xml:space="preserve"> communication with electric utilities, other energy providers or local energy management systems</w:t>
      </w:r>
      <w:r w:rsidR="004D1A51" w:rsidRPr="005C5815">
        <w:rPr>
          <w:rFonts w:eastAsia="Calibri" w:cs="Times New Roman"/>
          <w:color w:val="000000"/>
        </w:rPr>
        <w:t xml:space="preserve"> per 23 C.F.R</w:t>
      </w:r>
      <w:r w:rsidRPr="005C5815">
        <w:rPr>
          <w:rFonts w:eastAsia="Calibri" w:cs="Times New Roman"/>
          <w:color w:val="000000"/>
        </w:rPr>
        <w:t>.</w:t>
      </w:r>
      <w:r w:rsidR="004D1A51" w:rsidRPr="005C5815">
        <w:rPr>
          <w:rFonts w:eastAsia="Calibri" w:cs="Times New Roman"/>
          <w:color w:val="000000"/>
        </w:rPr>
        <w:t xml:space="preserve"> § 680</w:t>
      </w:r>
      <w:r w:rsidR="00AE756D" w:rsidRPr="005C5815">
        <w:rPr>
          <w:rFonts w:eastAsia="Calibri" w:cs="Times New Roman"/>
          <w:color w:val="000000"/>
        </w:rPr>
        <w:t>.114(d).</w:t>
      </w:r>
    </w:p>
    <w:p w14:paraId="29967131" w14:textId="35A7BD77" w:rsidR="006C26AB" w:rsidRPr="005C5815" w:rsidRDefault="00ED3AF5" w:rsidP="006B21C5">
      <w:pPr>
        <w:numPr>
          <w:ilvl w:val="0"/>
          <w:numId w:val="24"/>
        </w:numPr>
        <w:spacing w:after="240"/>
        <w:ind w:left="720" w:hanging="360"/>
        <w:jc w:val="both"/>
        <w:textAlignment w:val="baseline"/>
        <w:rPr>
          <w:rFonts w:eastAsia="Calibri" w:cs="Times New Roman"/>
          <w:color w:val="000000"/>
        </w:rPr>
      </w:pPr>
      <w:r w:rsidRPr="005C5815">
        <w:rPr>
          <w:rFonts w:eastAsia="Calibri" w:cs="Times New Roman"/>
          <w:color w:val="000000"/>
        </w:rPr>
        <w:lastRenderedPageBreak/>
        <w:t xml:space="preserve">Charging Stations shall be connected to a </w:t>
      </w:r>
      <w:r w:rsidR="00AE756D" w:rsidRPr="005C5815">
        <w:rPr>
          <w:rFonts w:eastAsia="Calibri" w:cs="Times New Roman"/>
          <w:color w:val="000000"/>
        </w:rPr>
        <w:t xml:space="preserve">charging </w:t>
      </w:r>
      <w:r w:rsidRPr="005C5815">
        <w:rPr>
          <w:rFonts w:eastAsia="Calibri" w:cs="Times New Roman"/>
          <w:color w:val="000000"/>
        </w:rPr>
        <w:t>network</w:t>
      </w:r>
      <w:r w:rsidR="00386C71" w:rsidRPr="005C5815">
        <w:rPr>
          <w:rFonts w:eastAsia="Calibri" w:cs="Times New Roman"/>
          <w:color w:val="000000"/>
        </w:rPr>
        <w:t xml:space="preserve"> </w:t>
      </w:r>
      <w:r w:rsidR="0009259B" w:rsidRPr="005C5815">
        <w:rPr>
          <w:rFonts w:eastAsia="Times New Roman" w:cs="Times New Roman"/>
          <w:color w:val="000000"/>
        </w:rPr>
        <w:t>via digital communications to manage the facilitation of payment, the facilitation of electrical charging, and any related data requests</w:t>
      </w:r>
      <w:r w:rsidR="00560AC5" w:rsidRPr="005C5815">
        <w:rPr>
          <w:rFonts w:eastAsia="Times New Roman" w:cs="Times New Roman"/>
          <w:color w:val="000000"/>
        </w:rPr>
        <w:t>,</w:t>
      </w:r>
      <w:r w:rsidRPr="005C5815">
        <w:rPr>
          <w:rFonts w:eastAsia="Calibri" w:cs="Times New Roman"/>
          <w:color w:val="000000"/>
        </w:rPr>
        <w:t xml:space="preserve"> maintain appropriate EV charging network diagnostics, remote start of the equipment, and collecting and reporting usage data</w:t>
      </w:r>
      <w:r w:rsidR="00BF056D" w:rsidRPr="005C5815">
        <w:rPr>
          <w:rFonts w:eastAsia="Calibri" w:cs="Times New Roman"/>
          <w:color w:val="000000"/>
        </w:rPr>
        <w:t xml:space="preserve">. </w:t>
      </w:r>
    </w:p>
    <w:p w14:paraId="737EA299" w14:textId="3E842ED7" w:rsidR="008F22FA" w:rsidRPr="005C5815" w:rsidRDefault="002B0629" w:rsidP="006B21C5">
      <w:pPr>
        <w:numPr>
          <w:ilvl w:val="0"/>
          <w:numId w:val="24"/>
        </w:numPr>
        <w:spacing w:after="240"/>
        <w:ind w:left="720" w:hanging="360"/>
        <w:jc w:val="both"/>
        <w:textAlignment w:val="baseline"/>
        <w:rPr>
          <w:rFonts w:eastAsia="Calibri" w:cs="Times New Roman"/>
          <w:color w:val="000000"/>
          <w:spacing w:val="-1"/>
        </w:rPr>
      </w:pPr>
      <w:r w:rsidRPr="005C5815">
        <w:rPr>
          <w:rFonts w:eastAsia="Calibri" w:cs="Times New Roman"/>
          <w:color w:val="000000"/>
        </w:rPr>
        <w:t>Unless charging is permanently provided free of charge to customers, c</w:t>
      </w:r>
      <w:r w:rsidR="006744DD" w:rsidRPr="005C5815">
        <w:rPr>
          <w:rFonts w:eastAsia="Calibri" w:cs="Times New Roman"/>
          <w:color w:val="000000"/>
        </w:rPr>
        <w:t>harging stations must</w:t>
      </w:r>
      <w:r w:rsidR="00C72A99" w:rsidRPr="005C5815">
        <w:rPr>
          <w:rFonts w:eastAsia="Calibri" w:cs="Times New Roman"/>
          <w:color w:val="000000"/>
        </w:rPr>
        <w:t>:</w:t>
      </w:r>
      <w:r w:rsidR="006744DD" w:rsidRPr="005C5815">
        <w:rPr>
          <w:rFonts w:eastAsia="Calibri" w:cs="Times New Roman"/>
          <w:color w:val="000000"/>
        </w:rPr>
        <w:t xml:space="preserve"> </w:t>
      </w:r>
      <w:r w:rsidR="00C11960" w:rsidRPr="005C5815">
        <w:rPr>
          <w:rFonts w:eastAsia="Calibri" w:cs="Times New Roman"/>
          <w:color w:val="000000"/>
        </w:rPr>
        <w:t xml:space="preserve">(1) </w:t>
      </w:r>
      <w:r w:rsidR="00A5026B" w:rsidRPr="005C5815">
        <w:rPr>
          <w:rFonts w:eastAsia="Calibri" w:cs="Times New Roman"/>
          <w:color w:val="000000"/>
        </w:rPr>
        <w:t>provide for secure</w:t>
      </w:r>
      <w:r w:rsidR="006744DD" w:rsidRPr="005C5815">
        <w:rPr>
          <w:rFonts w:eastAsia="Calibri" w:cs="Times New Roman"/>
          <w:color w:val="000000"/>
        </w:rPr>
        <w:t xml:space="preserve"> payment </w:t>
      </w:r>
      <w:r w:rsidR="00A5026B" w:rsidRPr="005C5815">
        <w:rPr>
          <w:rFonts w:eastAsia="Calibri" w:cs="Times New Roman"/>
          <w:color w:val="000000"/>
        </w:rPr>
        <w:t>methods, accessible to persons with disabilities, which at a minimum shall include a contactless payment method</w:t>
      </w:r>
      <w:r w:rsidRPr="005C5815">
        <w:rPr>
          <w:rFonts w:eastAsia="Calibri" w:cs="Times New Roman"/>
          <w:color w:val="000000"/>
        </w:rPr>
        <w:t xml:space="preserve"> that accepts </w:t>
      </w:r>
      <w:r w:rsidR="007A3C90" w:rsidRPr="005C5815">
        <w:rPr>
          <w:rFonts w:eastAsia="Calibri" w:cs="Times New Roman"/>
          <w:color w:val="000000"/>
        </w:rPr>
        <w:t xml:space="preserve">all </w:t>
      </w:r>
      <w:r w:rsidRPr="005C5815">
        <w:rPr>
          <w:rFonts w:eastAsia="Calibri" w:cs="Times New Roman"/>
          <w:color w:val="000000"/>
        </w:rPr>
        <w:t>major debit and credit cards</w:t>
      </w:r>
      <w:r w:rsidR="00A5026B" w:rsidRPr="005C5815">
        <w:rPr>
          <w:rFonts w:eastAsia="Calibri" w:cs="Times New Roman"/>
          <w:color w:val="000000"/>
        </w:rPr>
        <w:t>, and</w:t>
      </w:r>
      <w:r w:rsidRPr="005C5815">
        <w:rPr>
          <w:rFonts w:eastAsia="Calibri" w:cs="Times New Roman"/>
          <w:color w:val="000000"/>
        </w:rPr>
        <w:t xml:space="preserve"> either an automated toll-free phone number or a short message/messaging system (SMS) that provides the EV charging customer with the option to initiate a charging session and submit payment</w:t>
      </w:r>
      <w:r w:rsidR="00C11960" w:rsidRPr="005C5815">
        <w:rPr>
          <w:rFonts w:eastAsia="Calibri" w:cs="Times New Roman"/>
          <w:color w:val="000000"/>
        </w:rPr>
        <w:t xml:space="preserve">; (2) not require a membership for use; (3) </w:t>
      </w:r>
      <w:r w:rsidR="003D2FA3" w:rsidRPr="005C5815">
        <w:rPr>
          <w:rFonts w:eastAsia="Calibri" w:cs="Times New Roman"/>
          <w:color w:val="000000"/>
        </w:rPr>
        <w:t>not delay, limit, or curtail power flow to vehicles on the basis of payment method or membership</w:t>
      </w:r>
      <w:r w:rsidR="00C11960" w:rsidRPr="005C5815">
        <w:rPr>
          <w:rFonts w:eastAsia="Calibri" w:cs="Times New Roman"/>
          <w:color w:val="000000"/>
        </w:rPr>
        <w:t>; and (4) provide access for users that are limited English proficient and accessibility for people with disabilities</w:t>
      </w:r>
      <w:r w:rsidR="00BF056D" w:rsidRPr="005C5815">
        <w:rPr>
          <w:rFonts w:eastAsia="Calibri" w:cs="Times New Roman"/>
          <w:color w:val="000000"/>
        </w:rPr>
        <w:t xml:space="preserve">. </w:t>
      </w:r>
      <w:r w:rsidR="00C11960" w:rsidRPr="005C5815">
        <w:rPr>
          <w:rFonts w:eastAsia="Calibri" w:cs="Times New Roman"/>
          <w:color w:val="000000"/>
        </w:rPr>
        <w:t>Automated toll-free phone numbers and SMS payment options must clearly identify payment access for these populations</w:t>
      </w:r>
      <w:r w:rsidR="00BF056D" w:rsidRPr="005C5815">
        <w:rPr>
          <w:rFonts w:eastAsia="Calibri" w:cs="Times New Roman"/>
          <w:color w:val="000000"/>
        </w:rPr>
        <w:t xml:space="preserve">. </w:t>
      </w:r>
    </w:p>
    <w:p w14:paraId="5C30C66F" w14:textId="4E0EEE89" w:rsidR="00561CC5" w:rsidRPr="005C5815" w:rsidRDefault="00491ED6" w:rsidP="006B21C5">
      <w:pPr>
        <w:numPr>
          <w:ilvl w:val="0"/>
          <w:numId w:val="24"/>
        </w:numPr>
        <w:spacing w:after="240"/>
        <w:ind w:left="720" w:hanging="360"/>
        <w:jc w:val="both"/>
        <w:textAlignment w:val="baseline"/>
        <w:rPr>
          <w:rFonts w:eastAsia="Calibri" w:cs="Times New Roman"/>
          <w:color w:val="000000"/>
        </w:rPr>
      </w:pPr>
      <w:r w:rsidRPr="005C5815">
        <w:rPr>
          <w:rFonts w:eastAsia="Calibri" w:cs="Times New Roman"/>
          <w:color w:val="000000"/>
        </w:rPr>
        <w:t>Charging station operators must collect, process, and retain only that personal information strictly necessary to provide the charging service to a consumer, including information to complete the charging transaction and to provide the location of charging stations to the consumer</w:t>
      </w:r>
      <w:r w:rsidR="00BF056D" w:rsidRPr="005C5815">
        <w:rPr>
          <w:rFonts w:eastAsia="Calibri" w:cs="Times New Roman"/>
          <w:color w:val="000000"/>
        </w:rPr>
        <w:t xml:space="preserve">. </w:t>
      </w:r>
      <w:r w:rsidRPr="005C5815">
        <w:rPr>
          <w:rFonts w:eastAsia="Calibri" w:cs="Times New Roman"/>
          <w:color w:val="000000"/>
        </w:rPr>
        <w:t>Charging station operators must also take reasonable measures to safeguard consumer data</w:t>
      </w:r>
      <w:r w:rsidR="00BF056D" w:rsidRPr="005C5815">
        <w:rPr>
          <w:rFonts w:eastAsia="Calibri" w:cs="Times New Roman"/>
          <w:color w:val="000000"/>
        </w:rPr>
        <w:t xml:space="preserve">. </w:t>
      </w:r>
    </w:p>
    <w:p w14:paraId="56397E18" w14:textId="488C276C" w:rsidR="00A5026B" w:rsidRPr="005C5815" w:rsidRDefault="00EE0D61" w:rsidP="006B21C5">
      <w:pPr>
        <w:numPr>
          <w:ilvl w:val="0"/>
          <w:numId w:val="24"/>
        </w:numPr>
        <w:spacing w:after="240"/>
        <w:ind w:left="720" w:hanging="360"/>
        <w:jc w:val="both"/>
        <w:textAlignment w:val="baseline"/>
        <w:rPr>
          <w:rFonts w:eastAsia="Calibri" w:cs="Times New Roman"/>
          <w:color w:val="000000"/>
        </w:rPr>
      </w:pPr>
      <w:r w:rsidRPr="005C5815">
        <w:rPr>
          <w:rFonts w:eastAsia="Calibri" w:cs="Times New Roman"/>
          <w:color w:val="000000"/>
        </w:rPr>
        <w:t>The price for charging</w:t>
      </w:r>
      <w:r w:rsidR="00A5026B" w:rsidRPr="005C5815">
        <w:rPr>
          <w:rFonts w:eastAsia="Calibri" w:cs="Times New Roman"/>
          <w:color w:val="000000"/>
        </w:rPr>
        <w:t xml:space="preserve"> must </w:t>
      </w:r>
      <w:r w:rsidRPr="005C5815">
        <w:rPr>
          <w:rFonts w:eastAsia="Calibri" w:cs="Times New Roman"/>
          <w:color w:val="000000"/>
        </w:rPr>
        <w:t xml:space="preserve">be </w:t>
      </w:r>
      <w:r w:rsidR="00A5026B" w:rsidRPr="005C5815">
        <w:rPr>
          <w:rFonts w:eastAsia="Calibri" w:cs="Times New Roman"/>
          <w:color w:val="000000"/>
        </w:rPr>
        <w:t>display</w:t>
      </w:r>
      <w:r w:rsidRPr="005C5815">
        <w:rPr>
          <w:rFonts w:eastAsia="Calibri" w:cs="Times New Roman"/>
          <w:color w:val="000000"/>
        </w:rPr>
        <w:t>ed prior to initiating a charging transaction</w:t>
      </w:r>
      <w:r w:rsidR="00A5026B" w:rsidRPr="005C5815">
        <w:rPr>
          <w:rFonts w:eastAsia="Calibri" w:cs="Times New Roman"/>
          <w:color w:val="000000"/>
        </w:rPr>
        <w:t xml:space="preserve"> and </w:t>
      </w:r>
      <w:r w:rsidRPr="005C5815">
        <w:rPr>
          <w:rFonts w:eastAsia="Calibri" w:cs="Times New Roman"/>
          <w:color w:val="000000"/>
        </w:rPr>
        <w:t xml:space="preserve">be </w:t>
      </w:r>
      <w:r w:rsidR="00A5026B" w:rsidRPr="005C5815">
        <w:rPr>
          <w:rFonts w:eastAsia="Calibri" w:cs="Times New Roman"/>
          <w:color w:val="000000"/>
        </w:rPr>
        <w:t>base</w:t>
      </w:r>
      <w:r w:rsidRPr="005C5815">
        <w:rPr>
          <w:rFonts w:eastAsia="Calibri" w:cs="Times New Roman"/>
          <w:color w:val="000000"/>
        </w:rPr>
        <w:t>d on</w:t>
      </w:r>
      <w:r w:rsidR="00A5026B" w:rsidRPr="005C5815">
        <w:rPr>
          <w:rFonts w:eastAsia="Calibri" w:cs="Times New Roman"/>
          <w:color w:val="000000"/>
        </w:rPr>
        <w:t xml:space="preserve"> the price for electricity to charge in $/kWh. </w:t>
      </w:r>
      <w:r w:rsidR="004744A0" w:rsidRPr="005C5815">
        <w:rPr>
          <w:rFonts w:eastAsia="Calibri" w:cs="Times New Roman"/>
          <w:color w:val="000000"/>
        </w:rPr>
        <w:t>The p</w:t>
      </w:r>
      <w:r w:rsidR="00A5026B" w:rsidRPr="005C5815">
        <w:rPr>
          <w:rFonts w:eastAsia="Calibri" w:cs="Times New Roman"/>
          <w:color w:val="000000"/>
        </w:rPr>
        <w:t xml:space="preserve">rice </w:t>
      </w:r>
      <w:r w:rsidR="004744A0" w:rsidRPr="005C5815">
        <w:rPr>
          <w:rFonts w:eastAsia="Calibri" w:cs="Times New Roman"/>
          <w:color w:val="000000"/>
        </w:rPr>
        <w:t>f</w:t>
      </w:r>
      <w:r w:rsidR="00A5026B" w:rsidRPr="005C5815">
        <w:rPr>
          <w:rFonts w:eastAsia="Calibri" w:cs="Times New Roman"/>
          <w:color w:val="000000"/>
        </w:rPr>
        <w:t>o</w:t>
      </w:r>
      <w:r w:rsidR="004744A0" w:rsidRPr="005C5815">
        <w:rPr>
          <w:rFonts w:eastAsia="Calibri" w:cs="Times New Roman"/>
          <w:color w:val="000000"/>
        </w:rPr>
        <w:t>r</w:t>
      </w:r>
      <w:r w:rsidR="00A5026B" w:rsidRPr="005C5815">
        <w:rPr>
          <w:rFonts w:eastAsia="Calibri" w:cs="Times New Roman"/>
          <w:color w:val="000000"/>
        </w:rPr>
        <w:t xml:space="preserve"> charging displayed and communicated via the charging network must be the real-time price (i.e., price at that moment in time). The price at the start of the session cannot change during the session. Price structure including any other fees in addition to the price for electricity to charge must be clearly </w:t>
      </w:r>
      <w:r w:rsidR="004744A0" w:rsidRPr="005C5815">
        <w:rPr>
          <w:rFonts w:eastAsia="Calibri" w:cs="Times New Roman"/>
          <w:color w:val="000000"/>
        </w:rPr>
        <w:t xml:space="preserve">displayed and </w:t>
      </w:r>
      <w:r w:rsidR="00A5026B" w:rsidRPr="005C5815">
        <w:rPr>
          <w:rFonts w:eastAsia="Calibri" w:cs="Times New Roman"/>
          <w:color w:val="000000"/>
        </w:rPr>
        <w:t>explained.</w:t>
      </w:r>
    </w:p>
    <w:p w14:paraId="76A73C87" w14:textId="7D4EC0B3" w:rsidR="003D2FA3" w:rsidRPr="005C5815" w:rsidRDefault="00A02809" w:rsidP="006B21C5">
      <w:pPr>
        <w:numPr>
          <w:ilvl w:val="0"/>
          <w:numId w:val="24"/>
        </w:numPr>
        <w:spacing w:after="240"/>
        <w:ind w:left="720" w:hanging="360"/>
        <w:jc w:val="both"/>
        <w:textAlignment w:val="baseline"/>
        <w:rPr>
          <w:rFonts w:eastAsia="Calibri" w:cs="Times New Roman"/>
          <w:color w:val="000000"/>
        </w:rPr>
      </w:pPr>
      <w:r w:rsidRPr="005C5815">
        <w:rPr>
          <w:rFonts w:eastAsia="Calibri" w:cs="Times New Roman"/>
          <w:color w:val="000000"/>
        </w:rPr>
        <w:t xml:space="preserve">Each charging </w:t>
      </w:r>
      <w:r w:rsidR="00C337C7" w:rsidRPr="005C5815">
        <w:rPr>
          <w:rFonts w:eastAsia="Calibri" w:cs="Times New Roman"/>
          <w:color w:val="000000"/>
        </w:rPr>
        <w:t>site must</w:t>
      </w:r>
      <w:r w:rsidRPr="005C5815">
        <w:rPr>
          <w:rFonts w:eastAsia="Calibri" w:cs="Times New Roman"/>
          <w:color w:val="000000"/>
        </w:rPr>
        <w:t xml:space="preserve"> </w:t>
      </w:r>
      <w:r w:rsidR="00AF19F1" w:rsidRPr="005C5815">
        <w:rPr>
          <w:rFonts w:eastAsia="Calibri" w:cs="Times New Roman"/>
          <w:color w:val="000000"/>
        </w:rPr>
        <w:t xml:space="preserve">include </w:t>
      </w:r>
      <w:r w:rsidR="002151EF" w:rsidRPr="005C5815">
        <w:rPr>
          <w:rFonts w:eastAsia="Calibri" w:cs="Times New Roman"/>
          <w:color w:val="000000"/>
        </w:rPr>
        <w:t xml:space="preserve">at least four </w:t>
      </w:r>
      <w:r w:rsidR="006A3F9E" w:rsidRPr="005C5815">
        <w:rPr>
          <w:rFonts w:eastAsia="Calibri" w:cs="Times New Roman"/>
          <w:color w:val="000000"/>
        </w:rPr>
        <w:t xml:space="preserve">(4) </w:t>
      </w:r>
      <w:r w:rsidR="002151EF" w:rsidRPr="005C5815">
        <w:rPr>
          <w:rFonts w:eastAsia="Calibri" w:cs="Times New Roman"/>
          <w:color w:val="000000"/>
        </w:rPr>
        <w:t xml:space="preserve">network-connected </w:t>
      </w:r>
      <w:r w:rsidR="006A3F9E" w:rsidRPr="005C5815">
        <w:rPr>
          <w:rFonts w:eastAsia="Calibri" w:cs="Times New Roman"/>
          <w:color w:val="000000"/>
        </w:rPr>
        <w:t>CCS Type 1 (SAE J1772 Combo)</w:t>
      </w:r>
      <w:r w:rsidR="004D7704" w:rsidRPr="005C5815">
        <w:rPr>
          <w:rFonts w:eastAsia="Calibri" w:cs="Times New Roman"/>
          <w:color w:val="000000"/>
        </w:rPr>
        <w:t>)</w:t>
      </w:r>
      <w:r w:rsidR="00C36396" w:rsidRPr="005C5815">
        <w:rPr>
          <w:rFonts w:eastAsia="Calibri" w:cs="Times New Roman"/>
          <w:color w:val="000000"/>
        </w:rPr>
        <w:t xml:space="preserve"> </w:t>
      </w:r>
      <w:r w:rsidR="00344BE3" w:rsidRPr="005C5815">
        <w:rPr>
          <w:rFonts w:eastAsia="Calibri" w:cs="Times New Roman"/>
          <w:color w:val="000000"/>
        </w:rPr>
        <w:t>connectors and</w:t>
      </w:r>
      <w:r w:rsidR="002151EF" w:rsidRPr="005C5815">
        <w:rPr>
          <w:rFonts w:eastAsia="Calibri" w:cs="Times New Roman"/>
          <w:color w:val="000000"/>
        </w:rPr>
        <w:t xml:space="preserve"> </w:t>
      </w:r>
      <w:r w:rsidR="006A3F9E" w:rsidRPr="005C5815">
        <w:rPr>
          <w:rFonts w:eastAsia="Calibri" w:cs="Times New Roman"/>
          <w:color w:val="000000"/>
        </w:rPr>
        <w:t xml:space="preserve">at least </w:t>
      </w:r>
      <w:r w:rsidR="00344BE3" w:rsidRPr="005C5815">
        <w:rPr>
          <w:rFonts w:eastAsia="Calibri" w:cs="Times New Roman"/>
          <w:color w:val="000000"/>
        </w:rPr>
        <w:t xml:space="preserve">four network-connected </w:t>
      </w:r>
      <w:r w:rsidR="006A3F9E" w:rsidRPr="005C5815">
        <w:rPr>
          <w:rFonts w:eastAsia="Calibri" w:cs="Times New Roman"/>
          <w:color w:val="000000"/>
        </w:rPr>
        <w:t>NACS</w:t>
      </w:r>
      <w:r w:rsidR="004D7704" w:rsidRPr="005C5815">
        <w:rPr>
          <w:rFonts w:eastAsia="Calibri" w:cs="Times New Roman"/>
          <w:color w:val="000000"/>
        </w:rPr>
        <w:t xml:space="preserve"> </w:t>
      </w:r>
      <w:r w:rsidR="00C337C7" w:rsidRPr="005C5815">
        <w:rPr>
          <w:rFonts w:eastAsia="Calibri" w:cs="Times New Roman"/>
          <w:color w:val="000000"/>
        </w:rPr>
        <w:t>(</w:t>
      </w:r>
      <w:r w:rsidR="006A3F9E" w:rsidRPr="005C5815">
        <w:rPr>
          <w:rFonts w:eastAsia="Calibri" w:cs="Times New Roman"/>
          <w:color w:val="000000"/>
        </w:rPr>
        <w:t xml:space="preserve">SAE J3400) connectors, </w:t>
      </w:r>
      <w:r w:rsidR="00AF19F1" w:rsidRPr="005C5815">
        <w:rPr>
          <w:rFonts w:eastAsia="Calibri" w:cs="Times New Roman"/>
          <w:color w:val="000000"/>
        </w:rPr>
        <w:t xml:space="preserve">with capability </w:t>
      </w:r>
      <w:proofErr w:type="gramStart"/>
      <w:r w:rsidR="00AF19F1" w:rsidRPr="005C5815">
        <w:rPr>
          <w:rFonts w:eastAsia="Calibri" w:cs="Times New Roman"/>
          <w:color w:val="000000"/>
        </w:rPr>
        <w:t>to</w:t>
      </w:r>
      <w:proofErr w:type="gramEnd"/>
      <w:r w:rsidR="00AF19F1" w:rsidRPr="005C5815">
        <w:rPr>
          <w:rFonts w:eastAsia="Calibri" w:cs="Times New Roman"/>
          <w:color w:val="000000"/>
        </w:rPr>
        <w:t xml:space="preserve"> </w:t>
      </w:r>
      <w:r w:rsidR="002151EF" w:rsidRPr="005C5815">
        <w:rPr>
          <w:rFonts w:eastAsia="Calibri" w:cs="Times New Roman"/>
          <w:color w:val="000000"/>
        </w:rPr>
        <w:t>simultaneously</w:t>
      </w:r>
      <w:r w:rsidRPr="005C5815">
        <w:rPr>
          <w:rFonts w:eastAsia="Calibri" w:cs="Times New Roman"/>
          <w:color w:val="000000"/>
        </w:rPr>
        <w:t xml:space="preserve"> charg</w:t>
      </w:r>
      <w:r w:rsidR="00AF19F1" w:rsidRPr="005C5815">
        <w:rPr>
          <w:rFonts w:eastAsia="Calibri" w:cs="Times New Roman"/>
          <w:color w:val="000000"/>
        </w:rPr>
        <w:t>e</w:t>
      </w:r>
      <w:r w:rsidR="00386C71" w:rsidRPr="005C5815">
        <w:rPr>
          <w:rFonts w:eastAsia="Calibri" w:cs="Times New Roman"/>
          <w:color w:val="000000"/>
        </w:rPr>
        <w:t xml:space="preserve"> </w:t>
      </w:r>
      <w:r w:rsidR="006A3F9E" w:rsidRPr="005C5815">
        <w:rPr>
          <w:rFonts w:eastAsia="Calibri" w:cs="Times New Roman"/>
          <w:color w:val="000000"/>
        </w:rPr>
        <w:t>a</w:t>
      </w:r>
      <w:r w:rsidR="00AF19F1" w:rsidRPr="005C5815">
        <w:rPr>
          <w:rFonts w:eastAsia="Calibri" w:cs="Times New Roman"/>
          <w:color w:val="000000"/>
        </w:rPr>
        <w:t xml:space="preserve">t least </w:t>
      </w:r>
      <w:r w:rsidRPr="005C5815">
        <w:rPr>
          <w:rFonts w:eastAsia="Calibri" w:cs="Times New Roman"/>
          <w:color w:val="000000"/>
        </w:rPr>
        <w:t>four (4) EVs</w:t>
      </w:r>
      <w:r w:rsidR="00BF056D" w:rsidRPr="005C5815">
        <w:rPr>
          <w:rFonts w:eastAsia="Calibri" w:cs="Times New Roman"/>
          <w:color w:val="000000"/>
        </w:rPr>
        <w:t xml:space="preserve">. </w:t>
      </w:r>
      <w:r w:rsidR="00A5026B" w:rsidRPr="005C5815">
        <w:rPr>
          <w:rFonts w:eastAsia="Calibri" w:cs="Times New Roman"/>
          <w:color w:val="000000"/>
        </w:rPr>
        <w:t>Each D</w:t>
      </w:r>
      <w:r w:rsidR="003D2FA3" w:rsidRPr="005C5815">
        <w:rPr>
          <w:rFonts w:eastAsia="Calibri" w:cs="Times New Roman"/>
          <w:color w:val="000000"/>
        </w:rPr>
        <w:t>C</w:t>
      </w:r>
      <w:r w:rsidR="00A5026B" w:rsidRPr="005C5815">
        <w:rPr>
          <w:rFonts w:eastAsia="Calibri" w:cs="Times New Roman"/>
          <w:color w:val="000000"/>
        </w:rPr>
        <w:t>FC port</w:t>
      </w:r>
      <w:r w:rsidR="006744DD" w:rsidRPr="005C5815">
        <w:rPr>
          <w:rFonts w:eastAsia="Calibri" w:cs="Times New Roman"/>
          <w:color w:val="000000"/>
        </w:rPr>
        <w:t xml:space="preserve"> must </w:t>
      </w:r>
      <w:r w:rsidR="00AA04E5" w:rsidRPr="005C5815">
        <w:rPr>
          <w:rFonts w:eastAsia="Calibri" w:cs="Times New Roman"/>
          <w:color w:val="000000"/>
        </w:rPr>
        <w:t xml:space="preserve">have at least one permanently attached CCS1 connector </w:t>
      </w:r>
      <w:r w:rsidR="00C36396" w:rsidRPr="005C5815">
        <w:rPr>
          <w:rFonts w:eastAsia="Calibri" w:cs="Times New Roman"/>
          <w:color w:val="000000"/>
        </w:rPr>
        <w:t>and one NACS connector</w:t>
      </w:r>
      <w:r w:rsidR="00A5026B" w:rsidRPr="005C5815">
        <w:rPr>
          <w:rFonts w:eastAsia="Calibri" w:cs="Times New Roman"/>
          <w:color w:val="000000"/>
        </w:rPr>
        <w:t xml:space="preserve">. </w:t>
      </w:r>
      <w:r w:rsidR="00BF056D" w:rsidRPr="005C5815">
        <w:rPr>
          <w:rFonts w:eastAsia="Calibri" w:cs="Times New Roman"/>
          <w:color w:val="000000"/>
        </w:rPr>
        <w:t xml:space="preserve"> </w:t>
      </w:r>
    </w:p>
    <w:p w14:paraId="08C9F0C5" w14:textId="3033D4D9" w:rsidR="007411C2" w:rsidRPr="005C5815" w:rsidRDefault="00E05F39" w:rsidP="006B21C5">
      <w:pPr>
        <w:numPr>
          <w:ilvl w:val="0"/>
          <w:numId w:val="24"/>
        </w:numPr>
        <w:spacing w:after="240"/>
        <w:ind w:left="720" w:hanging="360"/>
        <w:jc w:val="both"/>
        <w:textAlignment w:val="baseline"/>
        <w:rPr>
          <w:rFonts w:eastAsia="Calibri" w:cs="Times New Roman"/>
          <w:color w:val="000000"/>
        </w:rPr>
      </w:pPr>
      <w:r w:rsidRPr="005C5815">
        <w:rPr>
          <w:rFonts w:cs="Times New Roman"/>
        </w:rPr>
        <w:t>DCFC charging ports must support output voltages between 250 volts DC and 920 volts DC. DCFCs located along and designed to serve users of designated AFCs must have a continuous power delivery rating of at least 150 kilowatt (kW) and supply power according to an EV's power delivery request up to 150 kW, simultaneously from each charging port at a charging station. These corridor-serving DCFC charging stations may conduct power sharing so long as each charging port continues to meet an EV's request for power up to 150 kW</w:t>
      </w:r>
      <w:r w:rsidR="00C72A99" w:rsidRPr="005C5815">
        <w:rPr>
          <w:rFonts w:eastAsia="Calibri" w:cs="Times New Roman"/>
          <w:color w:val="000000"/>
          <w:spacing w:val="-3"/>
        </w:rPr>
        <w:t>.</w:t>
      </w:r>
    </w:p>
    <w:p w14:paraId="558E04E4" w14:textId="6EE7AA3D" w:rsidR="003D2FA3" w:rsidRPr="005C5815" w:rsidRDefault="00541A83" w:rsidP="005A0870">
      <w:pPr>
        <w:numPr>
          <w:ilvl w:val="0"/>
          <w:numId w:val="24"/>
        </w:numPr>
        <w:tabs>
          <w:tab w:val="left" w:pos="360"/>
          <w:tab w:val="left" w:pos="720"/>
        </w:tabs>
        <w:spacing w:after="240"/>
        <w:ind w:left="720" w:hanging="360"/>
        <w:contextualSpacing/>
        <w:jc w:val="both"/>
        <w:textAlignment w:val="baseline"/>
        <w:rPr>
          <w:rFonts w:eastAsia="Calibri" w:cs="Times New Roman"/>
          <w:color w:val="000000"/>
        </w:rPr>
      </w:pPr>
      <w:r w:rsidRPr="005C5815">
        <w:rPr>
          <w:rFonts w:cs="Times New Roman"/>
        </w:rPr>
        <w:t>Applicants are strongly encouraged to propose sites that are on previously disturbed land, free of known contamination or remediation/cleanup activities,</w:t>
      </w:r>
      <w:r w:rsidR="00E05F39" w:rsidRPr="005C5815">
        <w:rPr>
          <w:rFonts w:cs="Times New Roman"/>
        </w:rPr>
        <w:t xml:space="preserve"> </w:t>
      </w:r>
      <w:r w:rsidRPr="005C5815">
        <w:rPr>
          <w:rFonts w:cs="Times New Roman"/>
        </w:rPr>
        <w:t xml:space="preserve">outside </w:t>
      </w:r>
      <w:r w:rsidR="006618C9" w:rsidRPr="005C5815">
        <w:rPr>
          <w:rFonts w:cs="Times New Roman"/>
        </w:rPr>
        <w:t>the limits of a base floodplain according to F</w:t>
      </w:r>
      <w:r w:rsidRPr="005C5815">
        <w:rPr>
          <w:rFonts w:cs="Times New Roman"/>
        </w:rPr>
        <w:t>EMA</w:t>
      </w:r>
      <w:r w:rsidR="006618C9" w:rsidRPr="005C5815">
        <w:rPr>
          <w:rFonts w:cs="Times New Roman"/>
        </w:rPr>
        <w:t xml:space="preserve"> NFIP maps (which may be found on FEMA’s online Map Service Center (</w:t>
      </w:r>
      <w:hyperlink r:id="rId23" w:history="1">
        <w:r w:rsidR="006618C9" w:rsidRPr="005C5815">
          <w:rPr>
            <w:rStyle w:val="Hyperlink"/>
          </w:rPr>
          <w:t>https://msc.fema.gov/portal/home</w:t>
        </w:r>
      </w:hyperlink>
      <w:r w:rsidR="006618C9" w:rsidRPr="005C5815">
        <w:rPr>
          <w:rFonts w:cs="Times New Roman"/>
        </w:rPr>
        <w:t>)</w:t>
      </w:r>
      <w:r w:rsidR="00E05F39" w:rsidRPr="005C5815">
        <w:rPr>
          <w:rFonts w:cs="Times New Roman"/>
        </w:rPr>
        <w:t>,</w:t>
      </w:r>
      <w:r w:rsidR="006618C9" w:rsidRPr="005C5815">
        <w:rPr>
          <w:rFonts w:cs="Times New Roman"/>
        </w:rPr>
        <w:t xml:space="preserve"> </w:t>
      </w:r>
      <w:r w:rsidR="00E05F39" w:rsidRPr="005C5815">
        <w:rPr>
          <w:rFonts w:cs="Times New Roman"/>
        </w:rPr>
        <w:t xml:space="preserve">and not </w:t>
      </w:r>
      <w:r w:rsidR="002B3A55" w:rsidRPr="005C5815">
        <w:rPr>
          <w:rFonts w:cs="Times New Roman"/>
        </w:rPr>
        <w:t>co-located with</w:t>
      </w:r>
      <w:r w:rsidR="00E05F39" w:rsidRPr="005C5815">
        <w:rPr>
          <w:rFonts w:cs="Times New Roman"/>
        </w:rPr>
        <w:t xml:space="preserve"> historic properties</w:t>
      </w:r>
      <w:r w:rsidRPr="005C5815">
        <w:rPr>
          <w:rFonts w:cs="Times New Roman"/>
        </w:rPr>
        <w:t xml:space="preserve">. Projects with these characteristics are more likely to qualify for a Categorical </w:t>
      </w:r>
      <w:r w:rsidRPr="005C5815">
        <w:rPr>
          <w:rFonts w:cs="Times New Roman"/>
        </w:rPr>
        <w:lastRenderedPageBreak/>
        <w:t xml:space="preserve">Exclusion (CE) under NEPA and avoid </w:t>
      </w:r>
      <w:r w:rsidR="00E05F39" w:rsidRPr="005C5815">
        <w:rPr>
          <w:rFonts w:cs="Times New Roman"/>
        </w:rPr>
        <w:t>other potential</w:t>
      </w:r>
      <w:r w:rsidRPr="005C5815">
        <w:rPr>
          <w:rFonts w:cs="Times New Roman"/>
        </w:rPr>
        <w:t xml:space="preserve"> delays in federal review and </w:t>
      </w:r>
      <w:r w:rsidR="001C30B1" w:rsidRPr="005C5815">
        <w:rPr>
          <w:rFonts w:cs="Times New Roman"/>
        </w:rPr>
        <w:t>Project</w:t>
      </w:r>
      <w:r w:rsidRPr="005C5815">
        <w:rPr>
          <w:rFonts w:cs="Times New Roman"/>
        </w:rPr>
        <w:t xml:space="preserve"> delivery.</w:t>
      </w:r>
      <w:r w:rsidR="00095EEB" w:rsidRPr="005C5815">
        <w:rPr>
          <w:rFonts w:eastAsia="Calibri" w:cs="Times New Roman"/>
          <w:color w:val="000000"/>
        </w:rPr>
        <w:t xml:space="preserve"> </w:t>
      </w:r>
    </w:p>
    <w:p w14:paraId="781356F6" w14:textId="76757BEA" w:rsidR="000765BD" w:rsidRPr="005C5815" w:rsidRDefault="007E5BCB" w:rsidP="006B21C5">
      <w:pPr>
        <w:pStyle w:val="ListParagraph"/>
        <w:numPr>
          <w:ilvl w:val="0"/>
          <w:numId w:val="24"/>
        </w:numPr>
        <w:spacing w:after="240"/>
        <w:ind w:hanging="360"/>
        <w:contextualSpacing w:val="0"/>
        <w:jc w:val="both"/>
        <w:rPr>
          <w:rFonts w:eastAsia="Calibri" w:cs="Times New Roman"/>
          <w:color w:val="000000"/>
        </w:rPr>
      </w:pPr>
      <w:r w:rsidRPr="005C5815">
        <w:rPr>
          <w:rFonts w:eastAsia="Calibri" w:cs="Times New Roman"/>
          <w:color w:val="000000"/>
        </w:rPr>
        <w:t xml:space="preserve">Each charging port </w:t>
      </w:r>
      <w:r w:rsidR="00E00D95" w:rsidRPr="005C5815">
        <w:rPr>
          <w:rFonts w:eastAsia="Calibri" w:cs="Times New Roman"/>
          <w:color w:val="000000"/>
        </w:rPr>
        <w:t xml:space="preserve">and related connectors </w:t>
      </w:r>
      <w:r w:rsidRPr="005C5815">
        <w:rPr>
          <w:rFonts w:eastAsia="Calibri" w:cs="Times New Roman"/>
          <w:color w:val="000000"/>
        </w:rPr>
        <w:t>must have an average annual uptime of greater than 97%</w:t>
      </w:r>
      <w:r w:rsidR="002E214E" w:rsidRPr="005C5815">
        <w:rPr>
          <w:rFonts w:eastAsia="Calibri" w:cs="Times New Roman"/>
          <w:color w:val="000000"/>
        </w:rPr>
        <w:t>, per 23 C</w:t>
      </w:r>
      <w:r w:rsidR="002C5823" w:rsidRPr="005C5815">
        <w:rPr>
          <w:rFonts w:eastAsia="Calibri" w:cs="Times New Roman"/>
          <w:color w:val="000000"/>
        </w:rPr>
        <w:t>.</w:t>
      </w:r>
      <w:r w:rsidR="002E214E" w:rsidRPr="005C5815">
        <w:rPr>
          <w:rFonts w:eastAsia="Calibri" w:cs="Times New Roman"/>
          <w:color w:val="000000"/>
        </w:rPr>
        <w:t>F</w:t>
      </w:r>
      <w:r w:rsidR="002C5823" w:rsidRPr="005C5815">
        <w:rPr>
          <w:rFonts w:eastAsia="Calibri" w:cs="Times New Roman"/>
          <w:color w:val="000000"/>
        </w:rPr>
        <w:t>.</w:t>
      </w:r>
      <w:r w:rsidR="002E214E" w:rsidRPr="005C5815">
        <w:rPr>
          <w:rFonts w:eastAsia="Calibri" w:cs="Times New Roman"/>
          <w:color w:val="000000"/>
        </w:rPr>
        <w:t>R</w:t>
      </w:r>
      <w:r w:rsidR="002C5823" w:rsidRPr="005C5815">
        <w:rPr>
          <w:rFonts w:eastAsia="Calibri" w:cs="Times New Roman"/>
          <w:color w:val="000000"/>
        </w:rPr>
        <w:t>.</w:t>
      </w:r>
      <w:r w:rsidR="002E214E" w:rsidRPr="005C5815">
        <w:rPr>
          <w:rFonts w:eastAsia="Calibri" w:cs="Times New Roman"/>
          <w:color w:val="000000"/>
        </w:rPr>
        <w:t xml:space="preserve"> 680.116(b).</w:t>
      </w:r>
    </w:p>
    <w:p w14:paraId="5FB814FB" w14:textId="3F408299" w:rsidR="002E214E" w:rsidRPr="005C5815" w:rsidRDefault="002E214E" w:rsidP="006B21C5">
      <w:pPr>
        <w:pStyle w:val="ListParagraph"/>
        <w:numPr>
          <w:ilvl w:val="0"/>
          <w:numId w:val="24"/>
        </w:numPr>
        <w:spacing w:after="240"/>
        <w:ind w:hanging="360"/>
        <w:jc w:val="both"/>
        <w:rPr>
          <w:rFonts w:eastAsia="Calibri" w:cs="Times New Roman"/>
          <w:color w:val="000000"/>
        </w:rPr>
      </w:pPr>
      <w:r w:rsidRPr="005C5815">
        <w:rPr>
          <w:rFonts w:eastAsia="Calibri" w:cs="Times New Roman"/>
          <w:color w:val="000000"/>
        </w:rPr>
        <w:t xml:space="preserve">Successful Applicants must have and provide ADECA and/or its designees with proof of a five (5) year agreement with a software network provider and proof of a five (5) year agreement for scheduled maintenance. Manufacturers and/or suppliers must provide warranties covering a minimum of five (5) years for all Project chargers and equipment from the time of Notice of Acceptance. </w:t>
      </w:r>
    </w:p>
    <w:p w14:paraId="5AABF658" w14:textId="77777777" w:rsidR="002E214E" w:rsidRPr="005C5815" w:rsidRDefault="002E214E" w:rsidP="006444C9">
      <w:pPr>
        <w:pStyle w:val="ListParagraph"/>
        <w:tabs>
          <w:tab w:val="left" w:pos="720"/>
        </w:tabs>
        <w:spacing w:after="240"/>
        <w:jc w:val="both"/>
        <w:rPr>
          <w:rFonts w:eastAsia="Calibri" w:cs="Times New Roman"/>
          <w:color w:val="000000"/>
        </w:rPr>
      </w:pPr>
    </w:p>
    <w:p w14:paraId="2F9761D5" w14:textId="31AD9A25" w:rsidR="002E214E" w:rsidRPr="005C5815" w:rsidRDefault="002E214E" w:rsidP="006B21C5">
      <w:pPr>
        <w:pStyle w:val="ListParagraph"/>
        <w:numPr>
          <w:ilvl w:val="0"/>
          <w:numId w:val="24"/>
        </w:numPr>
        <w:spacing w:after="240"/>
        <w:ind w:hanging="360"/>
        <w:jc w:val="both"/>
        <w:rPr>
          <w:rFonts w:eastAsia="Calibri" w:cs="Times New Roman"/>
          <w:color w:val="000000"/>
        </w:rPr>
      </w:pPr>
      <w:r w:rsidRPr="005C5815">
        <w:rPr>
          <w:rFonts w:eastAsia="Calibri" w:cs="Times New Roman"/>
          <w:color w:val="000000"/>
        </w:rPr>
        <w:t xml:space="preserve">Costs for </w:t>
      </w:r>
      <w:proofErr w:type="gramStart"/>
      <w:r w:rsidRPr="005C5815">
        <w:rPr>
          <w:rFonts w:eastAsia="Calibri" w:cs="Times New Roman"/>
          <w:color w:val="000000"/>
        </w:rPr>
        <w:t>manufacturer’s</w:t>
      </w:r>
      <w:proofErr w:type="gramEnd"/>
      <w:r w:rsidRPr="005C5815">
        <w:rPr>
          <w:rFonts w:eastAsia="Calibri" w:cs="Times New Roman"/>
          <w:color w:val="000000"/>
        </w:rPr>
        <w:t xml:space="preserve"> hardware warranties and software network and scheduled maintenance agreements may be Eligible Costs; provided all Eligible Costs</w:t>
      </w:r>
      <w:r w:rsidR="0085510F" w:rsidRPr="005C5815">
        <w:rPr>
          <w:rFonts w:eastAsia="Calibri" w:cs="Times New Roman"/>
          <w:color w:val="000000"/>
        </w:rPr>
        <w:t xml:space="preserve"> desired to be reimbursed</w:t>
      </w:r>
      <w:r w:rsidRPr="005C5815">
        <w:rPr>
          <w:rFonts w:eastAsia="Calibri" w:cs="Times New Roman"/>
          <w:color w:val="000000"/>
        </w:rPr>
        <w:t xml:space="preserve"> </w:t>
      </w:r>
      <w:r w:rsidR="0085510F" w:rsidRPr="005C5815">
        <w:rPr>
          <w:rFonts w:eastAsia="Calibri" w:cs="Times New Roman"/>
          <w:color w:val="000000"/>
        </w:rPr>
        <w:t xml:space="preserve">are </w:t>
      </w:r>
      <w:r w:rsidRPr="005C5815">
        <w:rPr>
          <w:rFonts w:eastAsia="Calibri" w:cs="Times New Roman"/>
          <w:color w:val="000000"/>
        </w:rPr>
        <w:t>not incurred prior to the Notice of Acceptance</w:t>
      </w:r>
      <w:r w:rsidR="0085510F" w:rsidRPr="005C5815">
        <w:rPr>
          <w:rFonts w:eastAsia="Calibri" w:cs="Times New Roman"/>
          <w:color w:val="000000"/>
        </w:rPr>
        <w:t>.</w:t>
      </w:r>
      <w:r w:rsidRPr="005C5815">
        <w:rPr>
          <w:rFonts w:eastAsia="Calibri" w:cs="Times New Roman"/>
          <w:color w:val="000000"/>
        </w:rPr>
        <w:t xml:space="preserve"> </w:t>
      </w:r>
      <w:r w:rsidR="0085510F" w:rsidRPr="005C5815">
        <w:rPr>
          <w:rFonts w:eastAsia="Calibri" w:cs="Times New Roman"/>
          <w:color w:val="000000"/>
        </w:rPr>
        <w:t xml:space="preserve">These costs </w:t>
      </w:r>
      <w:r w:rsidRPr="005C5815">
        <w:rPr>
          <w:rFonts w:eastAsia="Calibri" w:cs="Times New Roman"/>
          <w:color w:val="000000"/>
        </w:rPr>
        <w:t xml:space="preserve">must be reasonably estimated in good faith at the time the Application is submitted (so that ADECA may properly compare and rank Applications) but shall not be reimbursed before actually incurred. Further, not more than 1/5 of the total Eligible Cost of the required 5-year maintenance agreement shall be an Eligible Cost each year. It should be noted that variable maintenance costs are Ineligible Costs.  ADECA will confirm that Subrecipient </w:t>
      </w:r>
      <w:proofErr w:type="gramStart"/>
      <w:r w:rsidRPr="005C5815">
        <w:rPr>
          <w:rFonts w:eastAsia="Calibri" w:cs="Times New Roman"/>
          <w:color w:val="000000"/>
        </w:rPr>
        <w:t>is in compliance with</w:t>
      </w:r>
      <w:proofErr w:type="gramEnd"/>
      <w:r w:rsidRPr="005C5815">
        <w:rPr>
          <w:rFonts w:eastAsia="Calibri" w:cs="Times New Roman"/>
          <w:color w:val="000000"/>
        </w:rPr>
        <w:t xml:space="preserve"> program requirements</w:t>
      </w:r>
      <w:r w:rsidR="00935130" w:rsidRPr="005C5815">
        <w:rPr>
          <w:rFonts w:eastAsia="Calibri" w:cs="Times New Roman"/>
          <w:color w:val="000000"/>
        </w:rPr>
        <w:t>, including data submittal requirements,</w:t>
      </w:r>
      <w:r w:rsidRPr="005C5815">
        <w:rPr>
          <w:rFonts w:eastAsia="Calibri" w:cs="Times New Roman"/>
          <w:color w:val="000000"/>
        </w:rPr>
        <w:t xml:space="preserve"> prior to approving these annual Reimbursement requests during the Term</w:t>
      </w:r>
    </w:p>
    <w:p w14:paraId="573C457E" w14:textId="77777777" w:rsidR="000765BD" w:rsidRPr="005C5815" w:rsidRDefault="002046F3" w:rsidP="006B21C5">
      <w:pPr>
        <w:numPr>
          <w:ilvl w:val="0"/>
          <w:numId w:val="24"/>
        </w:numPr>
        <w:spacing w:after="240"/>
        <w:ind w:left="720" w:hanging="360"/>
        <w:jc w:val="both"/>
        <w:textAlignment w:val="baseline"/>
        <w:rPr>
          <w:rFonts w:eastAsia="Calibri" w:cs="Times New Roman"/>
          <w:color w:val="000000"/>
        </w:rPr>
      </w:pPr>
      <w:proofErr w:type="gramStart"/>
      <w:r w:rsidRPr="005C5815">
        <w:rPr>
          <w:rFonts w:cs="Times New Roman"/>
          <w:color w:val="000000" w:themeColor="text1"/>
        </w:rPr>
        <w:t>Applicant</w:t>
      </w:r>
      <w:proofErr w:type="gramEnd"/>
      <w:r w:rsidR="00A51A74" w:rsidRPr="005C5815">
        <w:rPr>
          <w:rFonts w:cs="Times New Roman"/>
          <w:color w:val="000000" w:themeColor="text1"/>
          <w:lang w:val="x-none"/>
        </w:rPr>
        <w:t xml:space="preserve"> must ensure that EV charging customers have </w:t>
      </w:r>
      <w:r w:rsidR="00D03C6B" w:rsidRPr="005C5815">
        <w:rPr>
          <w:rFonts w:cs="Times New Roman"/>
          <w:color w:val="000000" w:themeColor="text1"/>
        </w:rPr>
        <w:t xml:space="preserve">clearly posted </w:t>
      </w:r>
      <w:r w:rsidR="00A51A74" w:rsidRPr="005C5815">
        <w:rPr>
          <w:rFonts w:cs="Times New Roman"/>
          <w:color w:val="000000" w:themeColor="text1"/>
          <w:lang w:val="x-none"/>
        </w:rPr>
        <w:t xml:space="preserve">mechanisms to report outages, malfunctions, and other issues with charging infrastructure. </w:t>
      </w:r>
    </w:p>
    <w:p w14:paraId="678090B1" w14:textId="30E18872" w:rsidR="006744DD" w:rsidRPr="005C5815" w:rsidRDefault="002046F3" w:rsidP="006B21C5">
      <w:pPr>
        <w:numPr>
          <w:ilvl w:val="0"/>
          <w:numId w:val="24"/>
        </w:numPr>
        <w:spacing w:after="240"/>
        <w:ind w:left="720" w:hanging="360"/>
        <w:jc w:val="both"/>
        <w:textAlignment w:val="baseline"/>
        <w:rPr>
          <w:rFonts w:eastAsia="Calibri" w:cs="Times New Roman"/>
          <w:color w:val="000000"/>
        </w:rPr>
      </w:pPr>
      <w:r w:rsidRPr="005C5815">
        <w:rPr>
          <w:rFonts w:cs="Times New Roman"/>
          <w:color w:val="000000" w:themeColor="text1"/>
        </w:rPr>
        <w:t>Applicant and c</w:t>
      </w:r>
      <w:r w:rsidR="00115D9B" w:rsidRPr="005C5815">
        <w:rPr>
          <w:rFonts w:cs="Times New Roman"/>
          <w:color w:val="000000" w:themeColor="text1"/>
        </w:rPr>
        <w:t>harging station operators must enable access to accessible platforms that provide multilingual services</w:t>
      </w:r>
      <w:r w:rsidRPr="005C5815">
        <w:rPr>
          <w:rFonts w:cs="Times New Roman"/>
          <w:color w:val="000000" w:themeColor="text1"/>
        </w:rPr>
        <w:t xml:space="preserve"> and ensure</w:t>
      </w:r>
      <w:r w:rsidR="00115D9B" w:rsidRPr="005C5815">
        <w:rPr>
          <w:rFonts w:cs="Times New Roman"/>
          <w:color w:val="000000" w:themeColor="text1"/>
        </w:rPr>
        <w:t xml:space="preserve"> </w:t>
      </w:r>
      <w:r w:rsidR="00727E8F" w:rsidRPr="005C5815">
        <w:rPr>
          <w:rFonts w:cs="Times New Roman"/>
          <w:color w:val="000000" w:themeColor="text1"/>
        </w:rPr>
        <w:t>reporting</w:t>
      </w:r>
      <w:r w:rsidR="00727E8F" w:rsidRPr="005C5815">
        <w:rPr>
          <w:rFonts w:cs="Times New Roman"/>
          <w:color w:val="000000" w:themeColor="text1"/>
          <w:lang w:val="x-none"/>
        </w:rPr>
        <w:t xml:space="preserve"> </w:t>
      </w:r>
      <w:r w:rsidR="003D2FA3" w:rsidRPr="005C5815">
        <w:rPr>
          <w:rFonts w:cs="Times New Roman"/>
          <w:color w:val="000000" w:themeColor="text1"/>
          <w:lang w:val="x-none"/>
        </w:rPr>
        <w:t xml:space="preserve">mechanisms </w:t>
      </w:r>
      <w:r w:rsidR="00A51A74" w:rsidRPr="005C5815">
        <w:rPr>
          <w:rFonts w:cs="Times New Roman"/>
          <w:color w:val="000000" w:themeColor="text1"/>
          <w:lang w:val="x-none"/>
        </w:rPr>
        <w:t xml:space="preserve">comply with </w:t>
      </w:r>
      <w:r w:rsidR="00026272" w:rsidRPr="005C5815">
        <w:rPr>
          <w:rFonts w:cs="Times New Roman"/>
          <w:color w:val="000000" w:themeColor="text1"/>
          <w:lang w:val="x-none"/>
        </w:rPr>
        <w:t xml:space="preserve">Americans with Disabilities Act </w:t>
      </w:r>
      <w:r w:rsidR="00026272" w:rsidRPr="005C5815">
        <w:rPr>
          <w:rFonts w:cs="Times New Roman"/>
          <w:color w:val="000000" w:themeColor="text1"/>
        </w:rPr>
        <w:t>(</w:t>
      </w:r>
      <w:r w:rsidR="00A51A74" w:rsidRPr="005C5815">
        <w:rPr>
          <w:rFonts w:cs="Times New Roman"/>
          <w:color w:val="000000" w:themeColor="text1"/>
        </w:rPr>
        <w:t>ADA</w:t>
      </w:r>
      <w:r w:rsidR="00026272" w:rsidRPr="005C5815">
        <w:rPr>
          <w:rFonts w:cs="Times New Roman"/>
          <w:color w:val="000000" w:themeColor="text1"/>
        </w:rPr>
        <w:t>)</w:t>
      </w:r>
      <w:r w:rsidR="00A51A74" w:rsidRPr="005C5815">
        <w:rPr>
          <w:rFonts w:cs="Times New Roman"/>
          <w:color w:val="000000" w:themeColor="text1"/>
        </w:rPr>
        <w:t xml:space="preserve"> </w:t>
      </w:r>
      <w:r w:rsidR="00A51A74" w:rsidRPr="005C5815">
        <w:rPr>
          <w:rFonts w:cs="Times New Roman"/>
          <w:color w:val="000000" w:themeColor="text1"/>
          <w:lang w:val="x-none"/>
        </w:rPr>
        <w:t xml:space="preserve">requirements and </w:t>
      </w:r>
      <w:r w:rsidR="003D2FA3" w:rsidRPr="005C5815">
        <w:rPr>
          <w:rFonts w:cs="Times New Roman"/>
          <w:color w:val="000000" w:themeColor="text1"/>
        </w:rPr>
        <w:t xml:space="preserve">provide </w:t>
      </w:r>
      <w:r w:rsidR="00A51A74" w:rsidRPr="005C5815">
        <w:rPr>
          <w:rFonts w:cs="Times New Roman"/>
          <w:color w:val="000000" w:themeColor="text1"/>
          <w:lang w:val="x-none"/>
        </w:rPr>
        <w:t>multilingual access.</w:t>
      </w:r>
      <w:r w:rsidR="007E17DB" w:rsidRPr="005C5815">
        <w:rPr>
          <w:rFonts w:cs="Times New Roman"/>
          <w:color w:val="000000" w:themeColor="text1"/>
        </w:rPr>
        <w:t xml:space="preserve"> </w:t>
      </w:r>
    </w:p>
    <w:p w14:paraId="5D56C107" w14:textId="0EFEEC7D" w:rsidR="009B187C" w:rsidRPr="005C5815" w:rsidRDefault="007E17DB" w:rsidP="006B21C5">
      <w:pPr>
        <w:numPr>
          <w:ilvl w:val="0"/>
          <w:numId w:val="24"/>
        </w:numPr>
        <w:spacing w:after="240"/>
        <w:ind w:left="720" w:hanging="360"/>
        <w:jc w:val="both"/>
        <w:textAlignment w:val="baseline"/>
        <w:rPr>
          <w:rFonts w:eastAsia="Calibri" w:cs="Times New Roman"/>
          <w:color w:val="000000"/>
        </w:rPr>
      </w:pPr>
      <w:r w:rsidRPr="005C5815">
        <w:rPr>
          <w:rFonts w:eastAsia="Calibri" w:cs="Times New Roman"/>
          <w:color w:val="000000"/>
        </w:rPr>
        <w:t>Without limiting the Applicant’s obligations to comply with ADA requirements, l</w:t>
      </w:r>
      <w:r w:rsidR="006744DD" w:rsidRPr="005C5815">
        <w:rPr>
          <w:rFonts w:eastAsia="Calibri" w:cs="Times New Roman"/>
          <w:color w:val="000000"/>
        </w:rPr>
        <w:t xml:space="preserve">arger spaces and pull-through </w:t>
      </w:r>
      <w:proofErr w:type="gramStart"/>
      <w:r w:rsidR="006744DD" w:rsidRPr="005C5815">
        <w:rPr>
          <w:rFonts w:eastAsia="Calibri" w:cs="Times New Roman"/>
          <w:color w:val="000000"/>
        </w:rPr>
        <w:t>designed charging</w:t>
      </w:r>
      <w:proofErr w:type="gramEnd"/>
      <w:r w:rsidR="006744DD" w:rsidRPr="005C5815">
        <w:rPr>
          <w:rFonts w:eastAsia="Calibri" w:cs="Times New Roman"/>
          <w:color w:val="000000"/>
        </w:rPr>
        <w:t xml:space="preserve"> to enable larger vehicles, drivers with mobility limitations (ex. wheelchairs), and vehicles towing trailers to charge </w:t>
      </w:r>
      <w:r w:rsidR="003D2FA3" w:rsidRPr="005C5815">
        <w:rPr>
          <w:rFonts w:eastAsia="Calibri" w:cs="Times New Roman"/>
          <w:color w:val="000000"/>
        </w:rPr>
        <w:t xml:space="preserve">should be </w:t>
      </w:r>
      <w:r w:rsidR="006744DD" w:rsidRPr="005C5815">
        <w:rPr>
          <w:rFonts w:eastAsia="Calibri" w:cs="Times New Roman"/>
          <w:color w:val="000000"/>
        </w:rPr>
        <w:t>consider</w:t>
      </w:r>
      <w:r w:rsidR="003D2FA3" w:rsidRPr="005C5815">
        <w:rPr>
          <w:rFonts w:eastAsia="Calibri" w:cs="Times New Roman"/>
          <w:color w:val="000000"/>
        </w:rPr>
        <w:t>ed</w:t>
      </w:r>
      <w:r w:rsidR="006744DD" w:rsidRPr="005C5815">
        <w:rPr>
          <w:rFonts w:eastAsia="Calibri" w:cs="Times New Roman"/>
          <w:color w:val="000000"/>
        </w:rPr>
        <w:t xml:space="preserve"> due to expected near-term future vehicle developments and market availability.</w:t>
      </w:r>
    </w:p>
    <w:p w14:paraId="3D87A83C" w14:textId="7F9F35E7" w:rsidR="00E14EE9" w:rsidRPr="005C5815" w:rsidRDefault="00A710D0" w:rsidP="006B21C5">
      <w:pPr>
        <w:numPr>
          <w:ilvl w:val="0"/>
          <w:numId w:val="24"/>
        </w:numPr>
        <w:spacing w:after="240"/>
        <w:ind w:left="720" w:hanging="360"/>
        <w:jc w:val="both"/>
        <w:textAlignment w:val="baseline"/>
        <w:rPr>
          <w:rFonts w:eastAsia="Calibri" w:cs="Times New Roman"/>
          <w:color w:val="000000"/>
        </w:rPr>
      </w:pPr>
      <w:r w:rsidRPr="005C5815">
        <w:rPr>
          <w:rFonts w:eastAsia="Calibri" w:cs="Times New Roman"/>
          <w:color w:val="000000"/>
        </w:rPr>
        <w:t>All</w:t>
      </w:r>
      <w:r w:rsidR="00AA72AE" w:rsidRPr="005C5815">
        <w:rPr>
          <w:rFonts w:eastAsia="Calibri" w:cs="Times New Roman"/>
          <w:color w:val="000000"/>
        </w:rPr>
        <w:t xml:space="preserve"> traffic control devices </w:t>
      </w:r>
      <w:r w:rsidRPr="005C5815">
        <w:rPr>
          <w:rFonts w:eastAsia="Calibri" w:cs="Times New Roman"/>
          <w:color w:val="000000"/>
        </w:rPr>
        <w:t>must comply with</w:t>
      </w:r>
      <w:r w:rsidR="00AA72AE" w:rsidRPr="005C5815">
        <w:rPr>
          <w:rFonts w:eastAsia="Calibri" w:cs="Times New Roman"/>
          <w:color w:val="000000"/>
        </w:rPr>
        <w:t xml:space="preserve"> 23 C</w:t>
      </w:r>
      <w:r w:rsidR="006C26AB" w:rsidRPr="005C5815">
        <w:rPr>
          <w:rFonts w:eastAsia="Calibri" w:cs="Times New Roman"/>
          <w:color w:val="000000"/>
        </w:rPr>
        <w:t>.</w:t>
      </w:r>
      <w:r w:rsidR="00AA72AE" w:rsidRPr="005C5815">
        <w:rPr>
          <w:rFonts w:eastAsia="Calibri" w:cs="Times New Roman"/>
          <w:color w:val="000000"/>
        </w:rPr>
        <w:t>F</w:t>
      </w:r>
      <w:r w:rsidR="006C26AB" w:rsidRPr="005C5815">
        <w:rPr>
          <w:rFonts w:eastAsia="Calibri" w:cs="Times New Roman"/>
          <w:color w:val="000000"/>
        </w:rPr>
        <w:t>.</w:t>
      </w:r>
      <w:r w:rsidR="00AA72AE" w:rsidRPr="005C5815">
        <w:rPr>
          <w:rFonts w:eastAsia="Calibri" w:cs="Times New Roman"/>
          <w:color w:val="000000"/>
        </w:rPr>
        <w:t>R</w:t>
      </w:r>
      <w:r w:rsidR="006C26AB" w:rsidRPr="005C5815">
        <w:rPr>
          <w:rFonts w:eastAsia="Calibri" w:cs="Times New Roman"/>
          <w:color w:val="000000"/>
        </w:rPr>
        <w:t>.</w:t>
      </w:r>
      <w:r w:rsidR="00AA72AE" w:rsidRPr="005C5815">
        <w:rPr>
          <w:rFonts w:eastAsia="Calibri" w:cs="Times New Roman"/>
          <w:color w:val="000000"/>
        </w:rPr>
        <w:t xml:space="preserve"> </w:t>
      </w:r>
      <w:r w:rsidR="006C26AB" w:rsidRPr="005C5815">
        <w:rPr>
          <w:rFonts w:eastAsia="Calibri" w:cs="Times New Roman"/>
          <w:color w:val="000000"/>
        </w:rPr>
        <w:t>P</w:t>
      </w:r>
      <w:r w:rsidR="00AA72AE" w:rsidRPr="005C5815">
        <w:rPr>
          <w:rFonts w:eastAsia="Calibri" w:cs="Times New Roman"/>
          <w:color w:val="000000"/>
        </w:rPr>
        <w:t>art 655</w:t>
      </w:r>
      <w:r w:rsidR="00BF056D" w:rsidRPr="005C5815">
        <w:rPr>
          <w:rFonts w:eastAsia="Calibri" w:cs="Times New Roman"/>
          <w:color w:val="000000"/>
        </w:rPr>
        <w:t xml:space="preserve">. </w:t>
      </w:r>
      <w:r w:rsidRPr="005C5815">
        <w:rPr>
          <w:rFonts w:eastAsia="Calibri" w:cs="Times New Roman"/>
          <w:color w:val="000000"/>
        </w:rPr>
        <w:t xml:space="preserve">On-property or </w:t>
      </w:r>
      <w:r w:rsidR="00AA5FB2" w:rsidRPr="005C5815">
        <w:rPr>
          <w:rFonts w:eastAsia="Calibri" w:cs="Times New Roman"/>
          <w:color w:val="000000"/>
        </w:rPr>
        <w:t>on-premises</w:t>
      </w:r>
      <w:r w:rsidRPr="005C5815">
        <w:rPr>
          <w:rFonts w:eastAsia="Calibri" w:cs="Times New Roman"/>
          <w:color w:val="000000"/>
        </w:rPr>
        <w:t xml:space="preserve"> advertising signs must comply with 23 C.F.R. Par</w:t>
      </w:r>
      <w:r w:rsidR="004F5757" w:rsidRPr="005C5815">
        <w:rPr>
          <w:rFonts w:eastAsia="Calibri" w:cs="Times New Roman"/>
          <w:color w:val="000000"/>
        </w:rPr>
        <w:t>t</w:t>
      </w:r>
      <w:r w:rsidRPr="005C5815">
        <w:rPr>
          <w:rFonts w:eastAsia="Calibri" w:cs="Times New Roman"/>
          <w:color w:val="000000"/>
        </w:rPr>
        <w:t xml:space="preserve"> 750</w:t>
      </w:r>
      <w:r w:rsidR="00954D4A" w:rsidRPr="005C5815">
        <w:rPr>
          <w:rFonts w:eastAsia="Calibri" w:cs="Times New Roman"/>
          <w:color w:val="000000"/>
        </w:rPr>
        <w:t>.</w:t>
      </w:r>
      <w:r w:rsidR="004C3F21" w:rsidRPr="005C5815">
        <w:rPr>
          <w:rFonts w:eastAsia="Calibri" w:cs="Times New Roman"/>
          <w:color w:val="000000"/>
        </w:rPr>
        <w:t xml:space="preserve"> </w:t>
      </w:r>
      <w:r w:rsidR="00386C71" w:rsidRPr="005C5815">
        <w:rPr>
          <w:rFonts w:eastAsia="Calibri" w:cs="Times New Roman"/>
          <w:color w:val="000000"/>
        </w:rPr>
        <w:t>Additional</w:t>
      </w:r>
      <w:r w:rsidR="004C3F21" w:rsidRPr="005C5815">
        <w:rPr>
          <w:rFonts w:eastAsia="Calibri" w:cs="Times New Roman"/>
          <w:color w:val="000000"/>
        </w:rPr>
        <w:t xml:space="preserve"> guidance and details can be found </w:t>
      </w:r>
      <w:r w:rsidR="0075127C" w:rsidRPr="005C5815">
        <w:rPr>
          <w:rFonts w:eastAsia="Calibri" w:cs="Times New Roman"/>
          <w:color w:val="000000"/>
        </w:rPr>
        <w:t>at the following link</w:t>
      </w:r>
      <w:r w:rsidR="00E14EE9" w:rsidRPr="005C5815">
        <w:rPr>
          <w:rFonts w:eastAsia="Calibri" w:cs="Times New Roman"/>
          <w:color w:val="000000"/>
        </w:rPr>
        <w:t>:</w:t>
      </w:r>
    </w:p>
    <w:p w14:paraId="2E2B6C3D" w14:textId="510AB0B9" w:rsidR="004C3F21" w:rsidRPr="005C5815" w:rsidRDefault="00BC360D" w:rsidP="00EC6B83">
      <w:pPr>
        <w:pStyle w:val="ListParagraph"/>
        <w:tabs>
          <w:tab w:val="left" w:pos="1440"/>
        </w:tabs>
        <w:spacing w:after="240"/>
        <w:jc w:val="both"/>
        <w:textAlignment w:val="baseline"/>
        <w:rPr>
          <w:rFonts w:eastAsia="Calibri" w:cs="Times New Roman"/>
          <w:color w:val="000000"/>
        </w:rPr>
      </w:pPr>
      <w:hyperlink r:id="rId24" w:history="1">
        <w:r w:rsidRPr="005C5815">
          <w:rPr>
            <w:rStyle w:val="Hyperlink"/>
            <w:rFonts w:eastAsia="Calibri"/>
          </w:rPr>
          <w:t>https://afdc.energy.gov/fuels/electricity_charging_station_signage.html</w:t>
        </w:r>
      </w:hyperlink>
      <w:r w:rsidR="004C3F21" w:rsidRPr="005C5815">
        <w:rPr>
          <w:rFonts w:eastAsia="Calibri" w:cs="Times New Roman"/>
          <w:color w:val="0563C1"/>
          <w:u w:val="single"/>
        </w:rPr>
        <w:t>.</w:t>
      </w:r>
    </w:p>
    <w:p w14:paraId="739E3D74" w14:textId="75741FE9" w:rsidR="006744DD" w:rsidRPr="005C5815" w:rsidRDefault="006744DD" w:rsidP="006B21C5">
      <w:pPr>
        <w:numPr>
          <w:ilvl w:val="0"/>
          <w:numId w:val="24"/>
        </w:numPr>
        <w:spacing w:after="240"/>
        <w:ind w:left="720" w:hanging="360"/>
        <w:jc w:val="both"/>
        <w:textAlignment w:val="baseline"/>
        <w:rPr>
          <w:rFonts w:eastAsia="Calibri" w:cs="Times New Roman"/>
          <w:color w:val="000000"/>
          <w:u w:val="single"/>
        </w:rPr>
      </w:pPr>
      <w:r w:rsidRPr="005C5815">
        <w:rPr>
          <w:rFonts w:eastAsia="Calibri" w:cs="Times New Roman"/>
          <w:color w:val="000000"/>
        </w:rPr>
        <w:t xml:space="preserve">Site utilization data shall be made available </w:t>
      </w:r>
      <w:r w:rsidR="006137D4" w:rsidRPr="005C5815">
        <w:rPr>
          <w:rFonts w:eastAsia="Calibri" w:cs="Times New Roman"/>
          <w:color w:val="000000"/>
        </w:rPr>
        <w:t xml:space="preserve">to ADECA </w:t>
      </w:r>
      <w:r w:rsidRPr="005C5815">
        <w:rPr>
          <w:rFonts w:eastAsia="Calibri" w:cs="Times New Roman"/>
          <w:color w:val="000000"/>
        </w:rPr>
        <w:t xml:space="preserve">upon request for a period of five (5) years after initial </w:t>
      </w:r>
      <w:r w:rsidR="00386C71" w:rsidRPr="005C5815">
        <w:rPr>
          <w:rFonts w:eastAsia="Calibri" w:cs="Times New Roman"/>
          <w:color w:val="000000"/>
        </w:rPr>
        <w:t>operation and</w:t>
      </w:r>
      <w:r w:rsidR="00BF056D" w:rsidRPr="005C5815">
        <w:rPr>
          <w:rFonts w:eastAsia="Calibri" w:cs="Times New Roman"/>
          <w:color w:val="000000"/>
        </w:rPr>
        <w:t xml:space="preserve"> </w:t>
      </w:r>
      <w:r w:rsidR="00D03C6B" w:rsidRPr="005C5815">
        <w:rPr>
          <w:rFonts w:eastAsia="Calibri" w:cs="Times New Roman"/>
          <w:color w:val="000000"/>
        </w:rPr>
        <w:t xml:space="preserve">ADECA shall be given direct access to data required pursuant to the Application </w:t>
      </w:r>
      <w:r w:rsidR="00214EE1" w:rsidRPr="005C5815">
        <w:rPr>
          <w:rFonts w:eastAsia="Calibri" w:cs="Times New Roman"/>
          <w:color w:val="000000"/>
        </w:rPr>
        <w:t>and</w:t>
      </w:r>
      <w:r w:rsidR="00D03C6B" w:rsidRPr="005C5815">
        <w:rPr>
          <w:rFonts w:eastAsia="Calibri" w:cs="Times New Roman"/>
          <w:color w:val="000000"/>
        </w:rPr>
        <w:t xml:space="preserve"> </w:t>
      </w:r>
      <w:r w:rsidR="007E17DB" w:rsidRPr="005C5815">
        <w:rPr>
          <w:rFonts w:eastAsia="Calibri" w:cs="Times New Roman"/>
          <w:color w:val="000000"/>
        </w:rPr>
        <w:t xml:space="preserve">the </w:t>
      </w:r>
      <w:r w:rsidR="00EE50F7" w:rsidRPr="005C5815">
        <w:rPr>
          <w:rFonts w:eastAsia="Calibri" w:cs="Times New Roman"/>
          <w:color w:val="000000"/>
        </w:rPr>
        <w:t>Grant Agreement</w:t>
      </w:r>
      <w:r w:rsidR="007E17DB" w:rsidRPr="005C5815">
        <w:rPr>
          <w:rFonts w:eastAsia="Calibri" w:cs="Times New Roman"/>
          <w:color w:val="000000"/>
        </w:rPr>
        <w:t>.</w:t>
      </w:r>
    </w:p>
    <w:p w14:paraId="18A87A43" w14:textId="77777777" w:rsidR="00623D5D" w:rsidRPr="005C5815" w:rsidRDefault="00623D5D" w:rsidP="006B21C5">
      <w:pPr>
        <w:numPr>
          <w:ilvl w:val="0"/>
          <w:numId w:val="24"/>
        </w:numPr>
        <w:autoSpaceDE w:val="0"/>
        <w:autoSpaceDN w:val="0"/>
        <w:adjustRightInd w:val="0"/>
        <w:spacing w:after="240"/>
        <w:ind w:left="720" w:hanging="360"/>
        <w:jc w:val="both"/>
        <w:rPr>
          <w:rFonts w:eastAsia="Calibri" w:cs="Times New Roman"/>
          <w:color w:val="000000"/>
        </w:rPr>
      </w:pPr>
      <w:r w:rsidRPr="005C5815">
        <w:rPr>
          <w:rFonts w:eastAsia="Calibri" w:cs="Times New Roman"/>
          <w:color w:val="000000"/>
        </w:rPr>
        <w:t>Chargers must have the ability to receive and implement secure, remote software updates and conduct real-time protocol translation, encryption and decryption, authentication, and authorization in their communication with charging networks.</w:t>
      </w:r>
    </w:p>
    <w:p w14:paraId="12671E34" w14:textId="77777777" w:rsidR="00623D5D" w:rsidRPr="005C5815" w:rsidRDefault="00623D5D" w:rsidP="006B21C5">
      <w:pPr>
        <w:numPr>
          <w:ilvl w:val="0"/>
          <w:numId w:val="24"/>
        </w:numPr>
        <w:autoSpaceDE w:val="0"/>
        <w:autoSpaceDN w:val="0"/>
        <w:adjustRightInd w:val="0"/>
        <w:spacing w:after="240"/>
        <w:ind w:left="720" w:hanging="360"/>
        <w:jc w:val="both"/>
        <w:rPr>
          <w:rFonts w:eastAsia="Calibri" w:cs="Times New Roman"/>
          <w:color w:val="000000"/>
        </w:rPr>
      </w:pPr>
      <w:r w:rsidRPr="005C5815">
        <w:rPr>
          <w:rFonts w:eastAsia="Calibri" w:cs="Times New Roman"/>
          <w:color w:val="000000"/>
        </w:rPr>
        <w:lastRenderedPageBreak/>
        <w:t>Charging networks must perform and chargers must support remote charger monitoring, diagnostics, control, and smart charge management.</w:t>
      </w:r>
    </w:p>
    <w:p w14:paraId="18FE7DC5" w14:textId="77777777" w:rsidR="00623D5D" w:rsidRPr="005C5815" w:rsidRDefault="00623D5D" w:rsidP="006B21C5">
      <w:pPr>
        <w:numPr>
          <w:ilvl w:val="0"/>
          <w:numId w:val="24"/>
        </w:numPr>
        <w:autoSpaceDE w:val="0"/>
        <w:autoSpaceDN w:val="0"/>
        <w:adjustRightInd w:val="0"/>
        <w:spacing w:after="240"/>
        <w:ind w:left="720" w:hanging="360"/>
        <w:jc w:val="both"/>
        <w:rPr>
          <w:rFonts w:eastAsia="Calibri" w:cs="Times New Roman"/>
          <w:color w:val="000000"/>
        </w:rPr>
      </w:pPr>
      <w:r w:rsidRPr="005C5815">
        <w:rPr>
          <w:rFonts w:eastAsia="Calibri" w:cs="Times New Roman"/>
          <w:color w:val="000000"/>
        </w:rPr>
        <w:t>Chargers and charging networks must securely measure, communicate, store, and report energy and power dispensed, real-time charging-port status, real-time price to the customer, and historical charging-port uptime.</w:t>
      </w:r>
    </w:p>
    <w:p w14:paraId="762BAFFA" w14:textId="684E1C81" w:rsidR="00910DCC" w:rsidRPr="005C5815" w:rsidRDefault="002D77A0" w:rsidP="006B21C5">
      <w:pPr>
        <w:numPr>
          <w:ilvl w:val="0"/>
          <w:numId w:val="24"/>
        </w:numPr>
        <w:autoSpaceDE w:val="0"/>
        <w:autoSpaceDN w:val="0"/>
        <w:adjustRightInd w:val="0"/>
        <w:snapToGrid w:val="0"/>
        <w:spacing w:after="240"/>
        <w:ind w:left="720" w:hanging="360"/>
        <w:jc w:val="both"/>
        <w:textAlignment w:val="baseline"/>
        <w:rPr>
          <w:rFonts w:cs="Times New Roman"/>
          <w:color w:val="000000"/>
          <w:lang w:val="x-none"/>
        </w:rPr>
      </w:pPr>
      <w:r w:rsidRPr="005C5815">
        <w:rPr>
          <w:rFonts w:cs="Times New Roman"/>
        </w:rPr>
        <w:t xml:space="preserve">Applicants must implement physical and cybersecurity strategies, as required under 23 C.F.R. § 680.106(h), to ensure charging station operations protect consumer data and safeguard against </w:t>
      </w:r>
      <w:proofErr w:type="gramStart"/>
      <w:r w:rsidRPr="005C5815">
        <w:rPr>
          <w:rFonts w:cs="Times New Roman"/>
        </w:rPr>
        <w:t>risks to</w:t>
      </w:r>
      <w:proofErr w:type="gramEnd"/>
      <w:r w:rsidRPr="005C5815">
        <w:rPr>
          <w:rFonts w:cs="Times New Roman"/>
        </w:rPr>
        <w:t xml:space="preserve"> or disruptions of charging infrastructure and the grid. While the federal rule provides examples of measures that </w:t>
      </w:r>
      <w:r w:rsidRPr="005C5815">
        <w:rPr>
          <w:rFonts w:cs="Times New Roman"/>
          <w:i/>
          <w:iCs/>
        </w:rPr>
        <w:t>may</w:t>
      </w:r>
      <w:r w:rsidRPr="005C5815">
        <w:rPr>
          <w:rFonts w:cs="Times New Roman"/>
        </w:rPr>
        <w:t xml:space="preserve"> be included, ADECA has incorporated certain elements as requirements elsewhere in this Guide, </w:t>
      </w:r>
      <w:r w:rsidR="00386C71" w:rsidRPr="005C5815">
        <w:rPr>
          <w:rFonts w:cs="Times New Roman"/>
        </w:rPr>
        <w:t>including</w:t>
      </w:r>
      <w:r w:rsidRPr="005C5815">
        <w:rPr>
          <w:rFonts w:cs="Times New Roman"/>
        </w:rPr>
        <w:t xml:space="preserve"> </w:t>
      </w:r>
      <w:r w:rsidR="00F12965" w:rsidRPr="005C5815">
        <w:rPr>
          <w:rFonts w:cs="Times New Roman"/>
        </w:rPr>
        <w:t>physical</w:t>
      </w:r>
      <w:r w:rsidRPr="005C5815">
        <w:rPr>
          <w:rFonts w:cs="Times New Roman"/>
        </w:rPr>
        <w:t xml:space="preserve"> </w:t>
      </w:r>
      <w:r w:rsidR="00631287" w:rsidRPr="005C5815">
        <w:rPr>
          <w:rFonts w:cs="Times New Roman"/>
        </w:rPr>
        <w:t>security and</w:t>
      </w:r>
      <w:r w:rsidRPr="005C5815">
        <w:rPr>
          <w:rFonts w:cs="Times New Roman"/>
        </w:rPr>
        <w:t xml:space="preserve"> cybersecurity</w:t>
      </w:r>
      <w:r w:rsidR="00F12965" w:rsidRPr="005C5815">
        <w:rPr>
          <w:rFonts w:cs="Times New Roman"/>
        </w:rPr>
        <w:t xml:space="preserve"> </w:t>
      </w:r>
      <w:r w:rsidRPr="005C5815">
        <w:rPr>
          <w:rFonts w:cs="Times New Roman"/>
        </w:rPr>
        <w:t>requirements. Applicants must ensure their strategies integrate these required elements and</w:t>
      </w:r>
      <w:r w:rsidR="00F12965" w:rsidRPr="005C5815">
        <w:rPr>
          <w:rFonts w:cs="Times New Roman"/>
        </w:rPr>
        <w:t xml:space="preserve"> should</w:t>
      </w:r>
      <w:r w:rsidRPr="005C5815">
        <w:rPr>
          <w:rFonts w:cs="Times New Roman"/>
        </w:rPr>
        <w:t xml:space="preserve"> propose additional measures as appropriate to the site</w:t>
      </w:r>
      <w:r w:rsidR="00631287" w:rsidRPr="005C5815">
        <w:rPr>
          <w:rFonts w:cs="Times New Roman"/>
          <w:color w:val="000000"/>
          <w:lang w:val="x-none"/>
        </w:rPr>
        <w:t>.</w:t>
      </w:r>
    </w:p>
    <w:p w14:paraId="050AF99E" w14:textId="77777777" w:rsidR="00561CC5" w:rsidRPr="005C5815" w:rsidRDefault="00561CC5" w:rsidP="006B21C5">
      <w:pPr>
        <w:keepNext/>
        <w:numPr>
          <w:ilvl w:val="0"/>
          <w:numId w:val="24"/>
        </w:numPr>
        <w:autoSpaceDE w:val="0"/>
        <w:autoSpaceDN w:val="0"/>
        <w:adjustRightInd w:val="0"/>
        <w:snapToGrid w:val="0"/>
        <w:ind w:left="720" w:hanging="360"/>
        <w:contextualSpacing/>
        <w:jc w:val="both"/>
        <w:textAlignment w:val="baseline"/>
        <w:rPr>
          <w:rFonts w:cs="Times New Roman"/>
          <w:bCs/>
        </w:rPr>
      </w:pPr>
      <w:r w:rsidRPr="005C5815">
        <w:rPr>
          <w:rFonts w:cs="Times New Roman"/>
          <w:color w:val="000000"/>
          <w:lang w:val="x-none"/>
        </w:rPr>
        <w:t>Electrical</w:t>
      </w:r>
      <w:r w:rsidRPr="005C5815">
        <w:rPr>
          <w:rFonts w:cs="Times New Roman"/>
          <w:bCs/>
        </w:rPr>
        <w:t xml:space="preserve"> Safety:</w:t>
      </w:r>
    </w:p>
    <w:p w14:paraId="1116D62D" w14:textId="77777777" w:rsidR="00561CC5" w:rsidRPr="005C5815" w:rsidRDefault="00561CC5" w:rsidP="006B21C5">
      <w:pPr>
        <w:pStyle w:val="ListParagraph"/>
        <w:keepNext/>
        <w:numPr>
          <w:ilvl w:val="0"/>
          <w:numId w:val="26"/>
        </w:numPr>
        <w:tabs>
          <w:tab w:val="left" w:pos="360"/>
          <w:tab w:val="left" w:pos="720"/>
        </w:tabs>
        <w:autoSpaceDE w:val="0"/>
        <w:autoSpaceDN w:val="0"/>
        <w:adjustRightInd w:val="0"/>
        <w:snapToGrid w:val="0"/>
        <w:spacing w:after="240"/>
        <w:jc w:val="both"/>
        <w:textAlignment w:val="baseline"/>
        <w:rPr>
          <w:rFonts w:cs="Times New Roman"/>
          <w:bCs/>
        </w:rPr>
      </w:pPr>
      <w:r w:rsidRPr="005C5815">
        <w:rPr>
          <w:rFonts w:cs="Times New Roman"/>
          <w:color w:val="000000"/>
          <w:lang w:val="x-none"/>
        </w:rPr>
        <w:t>In</w:t>
      </w:r>
      <w:r w:rsidRPr="005C5815">
        <w:rPr>
          <w:rFonts w:cs="Times New Roman"/>
          <w:bCs/>
        </w:rPr>
        <w:t xml:space="preserve"> case of emergency, EVSE shall have the ability to stop the flow of power away from the charg</w:t>
      </w:r>
      <w:r w:rsidR="007261D5" w:rsidRPr="005C5815">
        <w:rPr>
          <w:rFonts w:cs="Times New Roman"/>
          <w:bCs/>
        </w:rPr>
        <w:t>er</w:t>
      </w:r>
      <w:r w:rsidR="00F868D1" w:rsidRPr="005C5815">
        <w:rPr>
          <w:rFonts w:cs="Times New Roman"/>
          <w:bCs/>
        </w:rPr>
        <w:t xml:space="preserve"> </w:t>
      </w:r>
      <w:r w:rsidRPr="005C5815">
        <w:rPr>
          <w:rFonts w:cs="Times New Roman"/>
          <w:bCs/>
        </w:rPr>
        <w:t>through a remote disconnect or breaker shunt device. EVSE shall have over-current protection rated for application.</w:t>
      </w:r>
    </w:p>
    <w:p w14:paraId="34234388" w14:textId="77777777" w:rsidR="00561CC5" w:rsidRPr="005C5815" w:rsidRDefault="00561CC5" w:rsidP="006B21C5">
      <w:pPr>
        <w:pStyle w:val="ListParagraph"/>
        <w:numPr>
          <w:ilvl w:val="0"/>
          <w:numId w:val="26"/>
        </w:numPr>
        <w:tabs>
          <w:tab w:val="left" w:pos="360"/>
          <w:tab w:val="left" w:pos="720"/>
        </w:tabs>
        <w:autoSpaceDE w:val="0"/>
        <w:autoSpaceDN w:val="0"/>
        <w:adjustRightInd w:val="0"/>
        <w:snapToGrid w:val="0"/>
        <w:spacing w:after="240"/>
        <w:jc w:val="both"/>
        <w:textAlignment w:val="baseline"/>
        <w:rPr>
          <w:rFonts w:cs="Times New Roman"/>
          <w:bCs/>
        </w:rPr>
      </w:pPr>
      <w:r w:rsidRPr="005C5815">
        <w:rPr>
          <w:rFonts w:cs="Times New Roman"/>
          <w:bCs/>
        </w:rPr>
        <w:t>EVSE shall be equipped with design to shut off the flow of electric power to reduce the risk of electric shock in case of a ground or other fault such as a Charge Circuit Interrupting Device (CCID) or Ground Fault Circuit Interrupter (GFCI). See Underwriters Lab 2231 as reference.</w:t>
      </w:r>
    </w:p>
    <w:p w14:paraId="728E8CAE" w14:textId="21604836" w:rsidR="00106250" w:rsidRPr="005C5815" w:rsidRDefault="00106250" w:rsidP="006B21C5">
      <w:pPr>
        <w:numPr>
          <w:ilvl w:val="0"/>
          <w:numId w:val="24"/>
        </w:numPr>
        <w:autoSpaceDE w:val="0"/>
        <w:autoSpaceDN w:val="0"/>
        <w:adjustRightInd w:val="0"/>
        <w:snapToGrid w:val="0"/>
        <w:spacing w:after="240"/>
        <w:ind w:left="720" w:hanging="360"/>
        <w:jc w:val="both"/>
        <w:textAlignment w:val="baseline"/>
        <w:rPr>
          <w:rFonts w:cs="Times New Roman"/>
          <w:bCs/>
        </w:rPr>
      </w:pPr>
      <w:r w:rsidRPr="005C5815">
        <w:rPr>
          <w:rFonts w:cs="Times New Roman"/>
          <w:bCs/>
        </w:rPr>
        <w:t>Consistent with National Electric Code (NFPA 70) article 625.43, EVSE rated more than 60 amperes or more than 150 volts to ground must include appropriate means of disconnection from power sources, including any Distributed Energy Source (DES) that may be present.  Also, displayed at each Charging Station shall be a single-line diagram showing all major system equipment, depicting how each piece of system equipment is electrically connected to each other, to the load, to local DES, and to the electric utility system as well as locations of disconnections.  Labeling of disconnects for first responders should be obvious and clear.</w:t>
      </w:r>
    </w:p>
    <w:p w14:paraId="47E28150" w14:textId="61443E79" w:rsidR="00B06326" w:rsidRPr="005C5815" w:rsidRDefault="00B06326" w:rsidP="006B21C5">
      <w:pPr>
        <w:numPr>
          <w:ilvl w:val="0"/>
          <w:numId w:val="24"/>
        </w:numPr>
        <w:autoSpaceDE w:val="0"/>
        <w:autoSpaceDN w:val="0"/>
        <w:adjustRightInd w:val="0"/>
        <w:snapToGrid w:val="0"/>
        <w:spacing w:after="240"/>
        <w:ind w:left="720" w:hanging="360"/>
        <w:jc w:val="both"/>
        <w:textAlignment w:val="baseline"/>
        <w:rPr>
          <w:rFonts w:cs="Times New Roman"/>
          <w:bCs/>
        </w:rPr>
      </w:pPr>
      <w:r w:rsidRPr="005C5815">
        <w:rPr>
          <w:rFonts w:cs="Times New Roman"/>
          <w:color w:val="000000"/>
          <w:lang w:val="x-none"/>
        </w:rPr>
        <w:t>EV charging infrastructure should be m</w:t>
      </w:r>
      <w:r w:rsidR="008F22FA" w:rsidRPr="005C5815">
        <w:rPr>
          <w:rFonts w:cs="Times New Roman"/>
          <w:color w:val="000000"/>
          <w:lang w:val="x-none"/>
        </w:rPr>
        <w:t>aintained in good working order, i</w:t>
      </w:r>
      <w:r w:rsidRPr="005C5815">
        <w:rPr>
          <w:rFonts w:cs="Times New Roman"/>
          <w:color w:val="000000"/>
          <w:lang w:val="x-none"/>
        </w:rPr>
        <w:t>n compliance with all EV charging infrastructure manufacturer requirements</w:t>
      </w:r>
      <w:r w:rsidR="008F22FA" w:rsidRPr="005C5815">
        <w:rPr>
          <w:rFonts w:cs="Times New Roman"/>
          <w:color w:val="000000"/>
        </w:rPr>
        <w:t xml:space="preserve"> and</w:t>
      </w:r>
      <w:r w:rsidRPr="005C5815">
        <w:rPr>
          <w:rFonts w:cs="Times New Roman"/>
          <w:color w:val="000000"/>
          <w:lang w:val="x-none"/>
        </w:rPr>
        <w:t xml:space="preserve"> all requirements in the minimum standards issued by FHWA</w:t>
      </w:r>
      <w:r w:rsidR="00BF056D" w:rsidRPr="005C5815">
        <w:rPr>
          <w:rFonts w:cs="Times New Roman"/>
          <w:color w:val="000000"/>
        </w:rPr>
        <w:t xml:space="preserve">. </w:t>
      </w:r>
      <w:proofErr w:type="gramStart"/>
      <w:r w:rsidR="0002342D" w:rsidRPr="005C5815">
        <w:rPr>
          <w:rFonts w:cs="Times New Roman"/>
          <w:color w:val="000000"/>
        </w:rPr>
        <w:t>Applicant</w:t>
      </w:r>
      <w:proofErr w:type="gramEnd"/>
      <w:r w:rsidR="0002342D" w:rsidRPr="005C5815">
        <w:rPr>
          <w:rFonts w:cs="Times New Roman"/>
          <w:color w:val="000000"/>
        </w:rPr>
        <w:t xml:space="preserve"> and </w:t>
      </w:r>
      <w:proofErr w:type="gramStart"/>
      <w:r w:rsidR="0002342D" w:rsidRPr="005C5815">
        <w:rPr>
          <w:rFonts w:cs="Times New Roman"/>
          <w:color w:val="000000"/>
        </w:rPr>
        <w:t>any other</w:t>
      </w:r>
      <w:proofErr w:type="gramEnd"/>
      <w:r w:rsidR="0002342D" w:rsidRPr="005C5815">
        <w:rPr>
          <w:rFonts w:cs="Times New Roman"/>
          <w:color w:val="000000"/>
        </w:rPr>
        <w:t xml:space="preserve"> </w:t>
      </w:r>
      <w:r w:rsidR="00727E8F" w:rsidRPr="005C5815">
        <w:rPr>
          <w:rFonts w:cs="Times New Roman"/>
          <w:color w:val="000000"/>
        </w:rPr>
        <w:t>owners</w:t>
      </w:r>
      <w:r w:rsidR="00727E8F" w:rsidRPr="005C5815">
        <w:rPr>
          <w:rFonts w:cs="Times New Roman"/>
          <w:color w:val="000000"/>
          <w:lang w:val="x-none"/>
        </w:rPr>
        <w:t xml:space="preserve"> </w:t>
      </w:r>
      <w:r w:rsidR="003614C7" w:rsidRPr="005C5815">
        <w:rPr>
          <w:rFonts w:cs="Times New Roman"/>
          <w:color w:val="000000"/>
          <w:lang w:val="x-none"/>
        </w:rPr>
        <w:t>of NEVI Program funded EV charging infrastructure should provide reasonable plans and guarantees for maintaining the chargers</w:t>
      </w:r>
      <w:r w:rsidR="003614C7" w:rsidRPr="005C5815">
        <w:rPr>
          <w:rFonts w:cs="Times New Roman"/>
          <w:color w:val="000000"/>
        </w:rPr>
        <w:t xml:space="preserve"> and</w:t>
      </w:r>
      <w:r w:rsidR="005111F9" w:rsidRPr="005C5815">
        <w:rPr>
          <w:rFonts w:cs="Times New Roman"/>
          <w:color w:val="000000"/>
        </w:rPr>
        <w:t xml:space="preserve"> </w:t>
      </w:r>
      <w:r w:rsidR="003614C7" w:rsidRPr="005C5815">
        <w:rPr>
          <w:rFonts w:cs="Times New Roman"/>
          <w:color w:val="000000"/>
          <w:lang w:val="x-none"/>
        </w:rPr>
        <w:t>related equipment</w:t>
      </w:r>
      <w:r w:rsidR="003614C7" w:rsidRPr="005C5815">
        <w:rPr>
          <w:rFonts w:cs="Times New Roman"/>
          <w:color w:val="000000"/>
        </w:rPr>
        <w:t xml:space="preserve"> </w:t>
      </w:r>
      <w:r w:rsidR="003614C7" w:rsidRPr="005C5815">
        <w:rPr>
          <w:rFonts w:cs="Times New Roman"/>
          <w:color w:val="000000"/>
          <w:lang w:val="x-none"/>
        </w:rPr>
        <w:t xml:space="preserve">and </w:t>
      </w:r>
      <w:r w:rsidR="003614C7" w:rsidRPr="005C5815">
        <w:rPr>
          <w:rFonts w:cs="Times New Roman"/>
          <w:color w:val="000000"/>
        </w:rPr>
        <w:t xml:space="preserve">keeping the </w:t>
      </w:r>
      <w:r w:rsidR="003614C7" w:rsidRPr="005C5815">
        <w:rPr>
          <w:rFonts w:cs="Times New Roman"/>
          <w:color w:val="000000"/>
          <w:lang w:val="x-none"/>
        </w:rPr>
        <w:t xml:space="preserve">overall charging locations </w:t>
      </w:r>
      <w:proofErr w:type="gramStart"/>
      <w:r w:rsidR="003614C7" w:rsidRPr="005C5815">
        <w:rPr>
          <w:rFonts w:cs="Times New Roman"/>
          <w:color w:val="000000"/>
          <w:lang w:val="x-none"/>
        </w:rPr>
        <w:t>in working</w:t>
      </w:r>
      <w:proofErr w:type="gramEnd"/>
      <w:r w:rsidR="003614C7" w:rsidRPr="005C5815">
        <w:rPr>
          <w:rFonts w:cs="Times New Roman"/>
          <w:color w:val="000000"/>
          <w:lang w:val="x-none"/>
        </w:rPr>
        <w:t xml:space="preserve"> order</w:t>
      </w:r>
      <w:r w:rsidR="00413DAF" w:rsidRPr="005C5815">
        <w:rPr>
          <w:rFonts w:cs="Times New Roman"/>
          <w:color w:val="000000"/>
        </w:rPr>
        <w:t>.</w:t>
      </w:r>
      <w:r w:rsidR="0002342D" w:rsidRPr="005C5815">
        <w:rPr>
          <w:rFonts w:cs="Times New Roman"/>
          <w:color w:val="000000"/>
        </w:rPr>
        <w:t xml:space="preserve"> </w:t>
      </w:r>
    </w:p>
    <w:p w14:paraId="5787A9C9" w14:textId="5CEDCB85" w:rsidR="00B06326" w:rsidRPr="005C5815" w:rsidRDefault="008F22FA" w:rsidP="006B21C5">
      <w:pPr>
        <w:numPr>
          <w:ilvl w:val="0"/>
          <w:numId w:val="24"/>
        </w:numPr>
        <w:autoSpaceDE w:val="0"/>
        <w:autoSpaceDN w:val="0"/>
        <w:adjustRightInd w:val="0"/>
        <w:snapToGrid w:val="0"/>
        <w:spacing w:after="240"/>
        <w:ind w:left="720" w:hanging="360"/>
        <w:jc w:val="both"/>
        <w:textAlignment w:val="baseline"/>
        <w:rPr>
          <w:rFonts w:cs="Times New Roman"/>
          <w:color w:val="000000"/>
          <w:lang w:val="x-none"/>
        </w:rPr>
      </w:pPr>
      <w:r w:rsidRPr="005C5815">
        <w:rPr>
          <w:rFonts w:cs="Times New Roman"/>
          <w:color w:val="000000"/>
          <w:lang w:val="x-none"/>
        </w:rPr>
        <w:t xml:space="preserve">EV charging infrastructure </w:t>
      </w:r>
      <w:r w:rsidR="000F01E4" w:rsidRPr="005C5815">
        <w:rPr>
          <w:rFonts w:cs="Times New Roman"/>
          <w:color w:val="000000"/>
        </w:rPr>
        <w:t xml:space="preserve">should </w:t>
      </w:r>
      <w:r w:rsidR="000F01E4" w:rsidRPr="005C5815">
        <w:rPr>
          <w:rFonts w:cs="Times New Roman"/>
          <w:color w:val="000000"/>
          <w:lang w:val="x-none"/>
        </w:rPr>
        <w:t>use charging network providers with demonstrated experience or capability</w:t>
      </w:r>
      <w:r w:rsidR="0081553E" w:rsidRPr="005C5815">
        <w:rPr>
          <w:rFonts w:cs="Times New Roman"/>
          <w:color w:val="000000"/>
        </w:rPr>
        <w:t>,</w:t>
      </w:r>
      <w:r w:rsidR="000F01E4" w:rsidRPr="005C5815">
        <w:rPr>
          <w:rFonts w:cs="Times New Roman"/>
          <w:color w:val="000000"/>
          <w:lang w:val="x-none"/>
        </w:rPr>
        <w:t xml:space="preserve"> </w:t>
      </w:r>
      <w:r w:rsidR="000F01E4" w:rsidRPr="005C5815">
        <w:rPr>
          <w:rFonts w:cs="Times New Roman"/>
          <w:color w:val="000000"/>
        </w:rPr>
        <w:t>and</w:t>
      </w:r>
      <w:r w:rsidR="00655251" w:rsidRPr="005C5815">
        <w:rPr>
          <w:rFonts w:cs="Times New Roman"/>
          <w:color w:val="000000"/>
        </w:rPr>
        <w:t xml:space="preserve"> EV charging infrastr</w:t>
      </w:r>
      <w:r w:rsidR="00405F7D" w:rsidRPr="005C5815">
        <w:rPr>
          <w:rFonts w:cs="Times New Roman"/>
          <w:color w:val="000000"/>
        </w:rPr>
        <w:t>u</w:t>
      </w:r>
      <w:r w:rsidR="00655251" w:rsidRPr="005C5815">
        <w:rPr>
          <w:rFonts w:cs="Times New Roman"/>
          <w:color w:val="000000"/>
        </w:rPr>
        <w:t>cture</w:t>
      </w:r>
      <w:r w:rsidR="000F01E4" w:rsidRPr="005C5815">
        <w:rPr>
          <w:rFonts w:cs="Times New Roman"/>
          <w:color w:val="000000"/>
        </w:rPr>
        <w:t xml:space="preserve"> must</w:t>
      </w:r>
      <w:r w:rsidRPr="005C5815">
        <w:rPr>
          <w:rFonts w:cs="Times New Roman"/>
          <w:color w:val="000000"/>
          <w:lang w:val="x-none"/>
        </w:rPr>
        <w:t xml:space="preserve"> be maintained </w:t>
      </w:r>
      <w:r w:rsidR="00655251" w:rsidRPr="005C5815">
        <w:rPr>
          <w:rFonts w:cs="Times New Roman"/>
          <w:color w:val="000000"/>
        </w:rPr>
        <w:t>in service</w:t>
      </w:r>
      <w:r w:rsidR="0081553E" w:rsidRPr="005C5815">
        <w:rPr>
          <w:rFonts w:cs="Times New Roman"/>
          <w:color w:val="000000"/>
        </w:rPr>
        <w:t xml:space="preserve"> in compliance with 23 C.F.R. Part 680</w:t>
      </w:r>
      <w:r w:rsidR="00F92DB3" w:rsidRPr="005C5815">
        <w:rPr>
          <w:rFonts w:cs="Times New Roman"/>
          <w:color w:val="000000"/>
        </w:rPr>
        <w:t xml:space="preserve"> and this Guide</w:t>
      </w:r>
      <w:r w:rsidR="00655251" w:rsidRPr="005C5815">
        <w:rPr>
          <w:rFonts w:cs="Times New Roman"/>
          <w:color w:val="000000"/>
        </w:rPr>
        <w:t xml:space="preserve"> </w:t>
      </w:r>
      <w:r w:rsidRPr="005C5815">
        <w:rPr>
          <w:rFonts w:cs="Times New Roman"/>
          <w:color w:val="000000"/>
        </w:rPr>
        <w:t>a</w:t>
      </w:r>
      <w:r w:rsidR="00B06326" w:rsidRPr="005C5815">
        <w:rPr>
          <w:rFonts w:cs="Times New Roman"/>
          <w:color w:val="000000"/>
          <w:lang w:val="x-none"/>
        </w:rPr>
        <w:t xml:space="preserve">t the same location for a period of no less than </w:t>
      </w:r>
      <w:r w:rsidR="006C26AB" w:rsidRPr="005C5815">
        <w:rPr>
          <w:rFonts w:cs="Times New Roman"/>
          <w:color w:val="000000"/>
        </w:rPr>
        <w:t>five (</w:t>
      </w:r>
      <w:r w:rsidR="00B06326" w:rsidRPr="005C5815">
        <w:rPr>
          <w:rFonts w:cs="Times New Roman"/>
          <w:color w:val="000000"/>
          <w:lang w:val="x-none"/>
        </w:rPr>
        <w:t>5</w:t>
      </w:r>
      <w:r w:rsidR="006C26AB" w:rsidRPr="005C5815">
        <w:rPr>
          <w:rFonts w:cs="Times New Roman"/>
          <w:color w:val="000000"/>
        </w:rPr>
        <w:t>)</w:t>
      </w:r>
      <w:r w:rsidR="00B06326" w:rsidRPr="005C5815">
        <w:rPr>
          <w:rFonts w:cs="Times New Roman"/>
          <w:color w:val="000000"/>
          <w:lang w:val="x-none"/>
        </w:rPr>
        <w:t xml:space="preserve"> years from the </w:t>
      </w:r>
      <w:r w:rsidR="00751BA2" w:rsidRPr="005C5815">
        <w:rPr>
          <w:rFonts w:cs="Times New Roman"/>
          <w:color w:val="000000"/>
        </w:rPr>
        <w:t>initial operation</w:t>
      </w:r>
      <w:r w:rsidR="00751BA2" w:rsidRPr="005C5815">
        <w:rPr>
          <w:rFonts w:cs="Times New Roman"/>
          <w:color w:val="000000"/>
          <w:lang w:val="x-none"/>
        </w:rPr>
        <w:t xml:space="preserve"> </w:t>
      </w:r>
      <w:r w:rsidR="00B06326" w:rsidRPr="005C5815">
        <w:rPr>
          <w:rFonts w:cs="Times New Roman"/>
          <w:color w:val="000000"/>
          <w:lang w:val="x-none"/>
        </w:rPr>
        <w:t xml:space="preserve">date </w:t>
      </w:r>
      <w:r w:rsidR="00FD2028" w:rsidRPr="005C5815">
        <w:rPr>
          <w:rFonts w:eastAsia="Times New Roman" w:cs="Times New Roman"/>
          <w:color w:val="000000"/>
          <w:lang w:val="x-none"/>
        </w:rPr>
        <w:t xml:space="preserve">identified </w:t>
      </w:r>
      <w:proofErr w:type="spellStart"/>
      <w:r w:rsidR="005111F9" w:rsidRPr="005C5815">
        <w:rPr>
          <w:rFonts w:eastAsia="Times New Roman" w:cs="Times New Roman"/>
          <w:color w:val="000000"/>
        </w:rPr>
        <w:t>i</w:t>
      </w:r>
      <w:proofErr w:type="spellEnd"/>
      <w:r w:rsidR="00FD2028" w:rsidRPr="005C5815">
        <w:rPr>
          <w:rFonts w:eastAsia="Times New Roman" w:cs="Times New Roman"/>
          <w:color w:val="000000"/>
          <w:lang w:val="x-none"/>
        </w:rPr>
        <w:t xml:space="preserve">n the Notice of Acceptance </w:t>
      </w:r>
      <w:r w:rsidR="005111F9" w:rsidRPr="005C5815">
        <w:rPr>
          <w:rFonts w:eastAsia="Times New Roman" w:cs="Times New Roman"/>
          <w:color w:val="000000"/>
        </w:rPr>
        <w:t>(Term)</w:t>
      </w:r>
      <w:r w:rsidR="00FD2028" w:rsidRPr="005C5815">
        <w:rPr>
          <w:rFonts w:eastAsia="Times New Roman" w:cs="Times New Roman"/>
          <w:color w:val="000000"/>
        </w:rPr>
        <w:t xml:space="preserve"> </w:t>
      </w:r>
      <w:r w:rsidR="000F01E4" w:rsidRPr="005C5815">
        <w:rPr>
          <w:rFonts w:cs="Times New Roman"/>
          <w:color w:val="000000"/>
        </w:rPr>
        <w:t>and should inc</w:t>
      </w:r>
      <w:r w:rsidR="00405F7D" w:rsidRPr="005C5815">
        <w:rPr>
          <w:rFonts w:cs="Times New Roman"/>
          <w:color w:val="000000"/>
        </w:rPr>
        <w:t>l</w:t>
      </w:r>
      <w:r w:rsidR="000F01E4" w:rsidRPr="005C5815">
        <w:rPr>
          <w:rFonts w:cs="Times New Roman"/>
          <w:color w:val="000000"/>
        </w:rPr>
        <w:t xml:space="preserve">ude plans to </w:t>
      </w:r>
      <w:r w:rsidR="00655251" w:rsidRPr="005C5815">
        <w:rPr>
          <w:rFonts w:cs="Times New Roman"/>
          <w:color w:val="000000"/>
        </w:rPr>
        <w:t>remain</w:t>
      </w:r>
      <w:r w:rsidR="000F01E4" w:rsidRPr="005C5815">
        <w:rPr>
          <w:rFonts w:cs="Times New Roman"/>
          <w:color w:val="000000"/>
        </w:rPr>
        <w:t xml:space="preserve"> in</w:t>
      </w:r>
      <w:r w:rsidR="00B06326" w:rsidRPr="005C5815">
        <w:rPr>
          <w:rFonts w:cs="Times New Roman"/>
          <w:color w:val="000000"/>
          <w:lang w:val="x-none"/>
        </w:rPr>
        <w:t xml:space="preserve"> service beyond the </w:t>
      </w:r>
      <w:r w:rsidR="005111F9" w:rsidRPr="005C5815">
        <w:rPr>
          <w:rFonts w:cs="Times New Roman"/>
          <w:color w:val="000000"/>
        </w:rPr>
        <w:t>Term</w:t>
      </w:r>
      <w:r w:rsidR="00BF056D" w:rsidRPr="005C5815">
        <w:rPr>
          <w:rFonts w:cs="Times New Roman"/>
          <w:color w:val="000000"/>
          <w:lang w:val="x-none"/>
        </w:rPr>
        <w:t xml:space="preserve">. </w:t>
      </w:r>
      <w:r w:rsidR="00022BF6" w:rsidRPr="005C5815">
        <w:rPr>
          <w:rFonts w:cs="Times New Roman"/>
          <w:color w:val="000000"/>
        </w:rPr>
        <w:t>Applicant shall be responsible for the charging station, including u</w:t>
      </w:r>
      <w:r w:rsidR="00BF75AF" w:rsidRPr="005C5815">
        <w:rPr>
          <w:rFonts w:cs="Times New Roman"/>
          <w:color w:val="000000"/>
        </w:rPr>
        <w:t xml:space="preserve">pon completion of construction and </w:t>
      </w:r>
      <w:r w:rsidR="00BF75AF" w:rsidRPr="005C5815">
        <w:rPr>
          <w:rFonts w:cs="Times New Roman"/>
          <w:color w:val="000000"/>
        </w:rPr>
        <w:lastRenderedPageBreak/>
        <w:t>installation and Notice of Acceptance by ADECA</w:t>
      </w:r>
      <w:r w:rsidR="00022BF6" w:rsidRPr="005C5815">
        <w:rPr>
          <w:rFonts w:cs="Times New Roman"/>
          <w:color w:val="000000"/>
        </w:rPr>
        <w:t>.</w:t>
      </w:r>
      <w:r w:rsidR="00BF75AF" w:rsidRPr="005C5815">
        <w:rPr>
          <w:rFonts w:cs="Times New Roman"/>
          <w:color w:val="000000"/>
        </w:rPr>
        <w:t xml:space="preserve"> </w:t>
      </w:r>
      <w:proofErr w:type="gramStart"/>
      <w:r w:rsidR="00B14B11" w:rsidRPr="005C5815">
        <w:rPr>
          <w:rFonts w:cs="Times New Roman"/>
          <w:color w:val="000000"/>
        </w:rPr>
        <w:t>Applicant</w:t>
      </w:r>
      <w:r w:rsidR="009920DF" w:rsidRPr="005C5815">
        <w:rPr>
          <w:rFonts w:cs="Times New Roman"/>
          <w:color w:val="000000"/>
        </w:rPr>
        <w:t xml:space="preserve"> </w:t>
      </w:r>
      <w:r w:rsidR="00022BF6" w:rsidRPr="005C5815">
        <w:rPr>
          <w:rFonts w:cs="Times New Roman"/>
          <w:color w:val="000000"/>
        </w:rPr>
        <w:t>has</w:t>
      </w:r>
      <w:proofErr w:type="gramEnd"/>
      <w:r w:rsidR="00022BF6" w:rsidRPr="005C5815">
        <w:rPr>
          <w:rFonts w:cs="Times New Roman"/>
          <w:color w:val="000000"/>
        </w:rPr>
        <w:t xml:space="preserve"> </w:t>
      </w:r>
      <w:r w:rsidR="00392BF1" w:rsidRPr="005C5815">
        <w:rPr>
          <w:rFonts w:cs="Times New Roman"/>
          <w:color w:val="000000"/>
        </w:rPr>
        <w:t>responsibility for</w:t>
      </w:r>
      <w:r w:rsidR="005B5115" w:rsidRPr="005C5815">
        <w:rPr>
          <w:rFonts w:cs="Times New Roman"/>
          <w:color w:val="000000"/>
        </w:rPr>
        <w:t xml:space="preserve"> the </w:t>
      </w:r>
      <w:r w:rsidR="00022BF6" w:rsidRPr="005C5815">
        <w:rPr>
          <w:rFonts w:cs="Times New Roman"/>
          <w:color w:val="000000"/>
        </w:rPr>
        <w:t xml:space="preserve">NEVI Program </w:t>
      </w:r>
      <w:r w:rsidR="005B5115" w:rsidRPr="005C5815">
        <w:rPr>
          <w:rFonts w:cs="Times New Roman"/>
          <w:color w:val="000000"/>
        </w:rPr>
        <w:t>infrastructure</w:t>
      </w:r>
      <w:r w:rsidR="00022BF6" w:rsidRPr="005C5815">
        <w:rPr>
          <w:rFonts w:cs="Times New Roman"/>
          <w:color w:val="000000"/>
        </w:rPr>
        <w:t xml:space="preserve"> and</w:t>
      </w:r>
      <w:r w:rsidR="005B5115" w:rsidRPr="005C5815">
        <w:rPr>
          <w:rFonts w:cs="Times New Roman"/>
          <w:color w:val="000000"/>
        </w:rPr>
        <w:t xml:space="preserve"> for all aspects of the charging </w:t>
      </w:r>
      <w:r w:rsidR="002F2A26" w:rsidRPr="005C5815">
        <w:rPr>
          <w:rFonts w:cs="Times New Roman"/>
          <w:color w:val="000000"/>
        </w:rPr>
        <w:t>station</w:t>
      </w:r>
      <w:r w:rsidR="005B5115" w:rsidRPr="005C5815">
        <w:rPr>
          <w:rFonts w:cs="Times New Roman"/>
          <w:color w:val="000000"/>
        </w:rPr>
        <w:t xml:space="preserve"> beyond the </w:t>
      </w:r>
      <w:r w:rsidR="00392BF1" w:rsidRPr="005C5815">
        <w:rPr>
          <w:rFonts w:cs="Times New Roman"/>
          <w:color w:val="000000"/>
        </w:rPr>
        <w:t>Term</w:t>
      </w:r>
      <w:r w:rsidR="005B5115" w:rsidRPr="005C5815">
        <w:rPr>
          <w:rFonts w:cs="Times New Roman"/>
          <w:color w:val="000000"/>
        </w:rPr>
        <w:t xml:space="preserve">. </w:t>
      </w:r>
    </w:p>
    <w:p w14:paraId="262975F8" w14:textId="7FD8973C" w:rsidR="00833232" w:rsidRPr="005C5815" w:rsidRDefault="001F2C6D" w:rsidP="006B21C5">
      <w:pPr>
        <w:numPr>
          <w:ilvl w:val="0"/>
          <w:numId w:val="24"/>
        </w:numPr>
        <w:tabs>
          <w:tab w:val="left" w:pos="360"/>
          <w:tab w:val="left" w:pos="720"/>
        </w:tabs>
        <w:autoSpaceDE w:val="0"/>
        <w:autoSpaceDN w:val="0"/>
        <w:adjustRightInd w:val="0"/>
        <w:snapToGrid w:val="0"/>
        <w:spacing w:after="240"/>
        <w:ind w:left="720" w:hanging="360"/>
        <w:contextualSpacing/>
        <w:jc w:val="both"/>
        <w:textAlignment w:val="baseline"/>
        <w:rPr>
          <w:rFonts w:cs="Times New Roman"/>
          <w:color w:val="000000"/>
        </w:rPr>
      </w:pPr>
      <w:r w:rsidRPr="005C5815">
        <w:rPr>
          <w:rFonts w:cs="Times New Roman"/>
          <w:color w:val="000000"/>
        </w:rPr>
        <w:t>Quarterly, Annual, and One-time d</w:t>
      </w:r>
      <w:r w:rsidR="00F16FFE" w:rsidRPr="005C5815">
        <w:rPr>
          <w:rFonts w:cs="Times New Roman"/>
          <w:color w:val="000000"/>
        </w:rPr>
        <w:t xml:space="preserve">ata </w:t>
      </w:r>
      <w:r w:rsidRPr="005C5815">
        <w:rPr>
          <w:rFonts w:cs="Times New Roman"/>
          <w:color w:val="000000"/>
        </w:rPr>
        <w:t>s</w:t>
      </w:r>
      <w:r w:rsidR="00F16FFE" w:rsidRPr="005C5815">
        <w:rPr>
          <w:rFonts w:cs="Times New Roman"/>
          <w:color w:val="000000"/>
        </w:rPr>
        <w:t>ubmittal</w:t>
      </w:r>
      <w:r w:rsidRPr="005C5815">
        <w:rPr>
          <w:rFonts w:cs="Times New Roman"/>
          <w:color w:val="000000"/>
        </w:rPr>
        <w:t xml:space="preserve"> to federal government</w:t>
      </w:r>
      <w:r w:rsidR="00CB7C05" w:rsidRPr="005C5815">
        <w:rPr>
          <w:rFonts w:cs="Times New Roman"/>
          <w:color w:val="000000"/>
        </w:rPr>
        <w:t>:</w:t>
      </w:r>
      <w:r w:rsidR="00833232" w:rsidRPr="005C5815">
        <w:rPr>
          <w:rFonts w:cs="Times New Roman"/>
          <w:color w:val="000000"/>
        </w:rPr>
        <w:t xml:space="preserve"> </w:t>
      </w:r>
      <w:r w:rsidR="00151F40" w:rsidRPr="005C5815">
        <w:rPr>
          <w:rFonts w:cs="Times New Roman"/>
          <w:color w:val="000000"/>
        </w:rPr>
        <w:t>The Electric Vehicle Charging Analytics and Reporting Tool (“EV-</w:t>
      </w:r>
      <w:proofErr w:type="spellStart"/>
      <w:r w:rsidR="00151F40" w:rsidRPr="005C5815">
        <w:rPr>
          <w:rFonts w:cs="Times New Roman"/>
          <w:color w:val="000000"/>
        </w:rPr>
        <w:t>ChART</w:t>
      </w:r>
      <w:proofErr w:type="spellEnd"/>
      <w:r w:rsidR="00151F40" w:rsidRPr="005C5815">
        <w:rPr>
          <w:rFonts w:cs="Times New Roman"/>
          <w:color w:val="000000"/>
        </w:rPr>
        <w:t xml:space="preserve">”) is the </w:t>
      </w:r>
      <w:r w:rsidR="009920DF" w:rsidRPr="005C5815">
        <w:rPr>
          <w:rFonts w:cs="Times New Roman"/>
          <w:color w:val="000000"/>
        </w:rPr>
        <w:t>current platform</w:t>
      </w:r>
      <w:r w:rsidR="00151F40" w:rsidRPr="005C5815">
        <w:rPr>
          <w:rFonts w:cs="Times New Roman"/>
          <w:color w:val="000000"/>
        </w:rPr>
        <w:t xml:space="preserve"> that has </w:t>
      </w:r>
      <w:r w:rsidRPr="005C5815">
        <w:rPr>
          <w:rFonts w:cs="Times New Roman"/>
          <w:color w:val="000000"/>
        </w:rPr>
        <w:t xml:space="preserve">been </w:t>
      </w:r>
      <w:r w:rsidR="00151F40" w:rsidRPr="005C5815">
        <w:rPr>
          <w:rFonts w:cs="Times New Roman"/>
          <w:color w:val="000000"/>
        </w:rPr>
        <w:t xml:space="preserve">established </w:t>
      </w:r>
      <w:r w:rsidRPr="005C5815">
        <w:rPr>
          <w:rFonts w:cs="Times New Roman"/>
          <w:color w:val="000000"/>
        </w:rPr>
        <w:t xml:space="preserve">by the federal government </w:t>
      </w:r>
      <w:r w:rsidR="00151F40" w:rsidRPr="005C5815">
        <w:rPr>
          <w:rFonts w:cs="Times New Roman"/>
          <w:color w:val="000000"/>
        </w:rPr>
        <w:t>to collect and analyze EV charging infrastructure data</w:t>
      </w:r>
      <w:r w:rsidRPr="005C5815">
        <w:rPr>
          <w:rFonts w:cs="Times New Roman"/>
          <w:color w:val="000000"/>
        </w:rPr>
        <w:t xml:space="preserve">. </w:t>
      </w:r>
      <w:r w:rsidR="00151F40" w:rsidRPr="005C5815">
        <w:rPr>
          <w:rFonts w:cs="Times New Roman"/>
          <w:color w:val="000000"/>
        </w:rPr>
        <w:t xml:space="preserve"> ADECA intends to collaborate with </w:t>
      </w:r>
      <w:r w:rsidR="00FE3B8B" w:rsidRPr="005C5815">
        <w:rPr>
          <w:rFonts w:cs="Times New Roman"/>
          <w:color w:val="000000"/>
        </w:rPr>
        <w:t xml:space="preserve">the </w:t>
      </w:r>
      <w:r w:rsidR="00151F40" w:rsidRPr="005C5815">
        <w:rPr>
          <w:rFonts w:cs="Times New Roman"/>
          <w:color w:val="000000"/>
        </w:rPr>
        <w:t xml:space="preserve">Subrecipient to assist in providing access so that </w:t>
      </w:r>
      <w:r w:rsidR="00FE3B8B" w:rsidRPr="005C5815">
        <w:rPr>
          <w:rFonts w:cs="Times New Roman"/>
          <w:color w:val="000000"/>
        </w:rPr>
        <w:t xml:space="preserve">the </w:t>
      </w:r>
      <w:r w:rsidR="00151F40" w:rsidRPr="005C5815">
        <w:rPr>
          <w:rFonts w:cs="Times New Roman"/>
          <w:color w:val="000000"/>
        </w:rPr>
        <w:t>Subrecipient may enter Project data therein which ADECA may review and/or approve solely for ADECA’s own purposes. As directed by the FHWA, all data in 23 C.F.R. §§ 680.112(a)</w:t>
      </w:r>
      <w:r w:rsidRPr="005C5815">
        <w:rPr>
          <w:rFonts w:cs="Times New Roman"/>
          <w:color w:val="000000"/>
        </w:rPr>
        <w:t xml:space="preserve"> quarterly data submittal</w:t>
      </w:r>
      <w:r w:rsidR="00151F40" w:rsidRPr="005C5815">
        <w:rPr>
          <w:rFonts w:cs="Times New Roman"/>
          <w:color w:val="000000"/>
        </w:rPr>
        <w:t>, (b)</w:t>
      </w:r>
      <w:r w:rsidRPr="005C5815">
        <w:rPr>
          <w:rFonts w:cs="Times New Roman"/>
          <w:color w:val="000000"/>
        </w:rPr>
        <w:t xml:space="preserve"> annual data submittal</w:t>
      </w:r>
      <w:r w:rsidR="00151F40" w:rsidRPr="005C5815">
        <w:rPr>
          <w:rFonts w:cs="Times New Roman"/>
          <w:color w:val="000000"/>
        </w:rPr>
        <w:t>, and (c)</w:t>
      </w:r>
      <w:r w:rsidRPr="005C5815">
        <w:rPr>
          <w:rFonts w:cs="Times New Roman"/>
          <w:color w:val="000000"/>
        </w:rPr>
        <w:t xml:space="preserve"> one-time data submittal</w:t>
      </w:r>
      <w:r w:rsidR="00151F40" w:rsidRPr="005C5815">
        <w:rPr>
          <w:rFonts w:cs="Times New Roman"/>
          <w:color w:val="000000"/>
        </w:rPr>
        <w:t xml:space="preserve"> </w:t>
      </w:r>
      <w:proofErr w:type="gramStart"/>
      <w:r w:rsidR="00151F40" w:rsidRPr="005C5815">
        <w:rPr>
          <w:rFonts w:cs="Times New Roman"/>
          <w:color w:val="000000"/>
        </w:rPr>
        <w:t>is</w:t>
      </w:r>
      <w:proofErr w:type="gramEnd"/>
      <w:r w:rsidR="00151F40" w:rsidRPr="005C5815">
        <w:rPr>
          <w:rFonts w:cs="Times New Roman"/>
          <w:color w:val="000000"/>
        </w:rPr>
        <w:t xml:space="preserve"> required to (and shall) be submitted by Subrecipient as and when required. Additional information on EV-</w:t>
      </w:r>
      <w:proofErr w:type="spellStart"/>
      <w:r w:rsidR="00151F40" w:rsidRPr="005C5815">
        <w:rPr>
          <w:rFonts w:cs="Times New Roman"/>
          <w:color w:val="000000"/>
        </w:rPr>
        <w:t>ChART</w:t>
      </w:r>
      <w:proofErr w:type="spellEnd"/>
      <w:r w:rsidR="00151F40" w:rsidRPr="005C5815">
        <w:rPr>
          <w:rFonts w:cs="Times New Roman"/>
          <w:color w:val="000000"/>
        </w:rPr>
        <w:t xml:space="preserve"> and the required documentation to be submitted may be found at</w:t>
      </w:r>
      <w:r w:rsidR="00986EFC" w:rsidRPr="005C5815">
        <w:rPr>
          <w:rFonts w:cs="Times New Roman"/>
          <w:color w:val="000000"/>
        </w:rPr>
        <w:t xml:space="preserve"> the following link</w:t>
      </w:r>
      <w:r w:rsidR="00151F40" w:rsidRPr="005C5815">
        <w:rPr>
          <w:rFonts w:cs="Times New Roman"/>
          <w:color w:val="000000"/>
        </w:rPr>
        <w:t xml:space="preserve">: </w:t>
      </w:r>
      <w:hyperlink r:id="rId25" w:history="1">
        <w:r w:rsidR="008B057A" w:rsidRPr="005C5815">
          <w:rPr>
            <w:rStyle w:val="Hyperlink"/>
          </w:rPr>
          <w:t>https://driveelectric.gov/evchart</w:t>
        </w:r>
      </w:hyperlink>
      <w:r w:rsidR="00151F40" w:rsidRPr="005C5815">
        <w:rPr>
          <w:rFonts w:cs="Times New Roman"/>
          <w:color w:val="000000"/>
        </w:rPr>
        <w:t>.</w:t>
      </w:r>
    </w:p>
    <w:p w14:paraId="0315E025" w14:textId="6E79A5F5" w:rsidR="00833232" w:rsidRPr="005C5815" w:rsidRDefault="00833232" w:rsidP="00833232">
      <w:pPr>
        <w:tabs>
          <w:tab w:val="left" w:pos="360"/>
          <w:tab w:val="left" w:pos="720"/>
        </w:tabs>
        <w:autoSpaceDE w:val="0"/>
        <w:autoSpaceDN w:val="0"/>
        <w:adjustRightInd w:val="0"/>
        <w:snapToGrid w:val="0"/>
        <w:ind w:left="720" w:hanging="360"/>
        <w:contextualSpacing/>
        <w:jc w:val="both"/>
        <w:textAlignment w:val="baseline"/>
        <w:rPr>
          <w:rFonts w:cs="Times New Roman"/>
          <w:color w:val="000000"/>
          <w:lang w:val="x-none"/>
        </w:rPr>
      </w:pPr>
    </w:p>
    <w:p w14:paraId="79F2B734" w14:textId="2145D7EF" w:rsidR="00833232" w:rsidRPr="005C5815" w:rsidRDefault="00833232" w:rsidP="006B21C5">
      <w:pPr>
        <w:numPr>
          <w:ilvl w:val="0"/>
          <w:numId w:val="24"/>
        </w:numPr>
        <w:autoSpaceDE w:val="0"/>
        <w:autoSpaceDN w:val="0"/>
        <w:adjustRightInd w:val="0"/>
        <w:snapToGrid w:val="0"/>
        <w:spacing w:after="240"/>
        <w:ind w:left="720" w:hanging="360"/>
        <w:contextualSpacing/>
        <w:jc w:val="both"/>
        <w:textAlignment w:val="baseline"/>
        <w:rPr>
          <w:rFonts w:cs="Times New Roman"/>
          <w:color w:val="000000"/>
        </w:rPr>
      </w:pPr>
      <w:r w:rsidRPr="005C5815">
        <w:rPr>
          <w:rFonts w:cs="Times New Roman"/>
          <w:color w:val="000000"/>
        </w:rPr>
        <w:t xml:space="preserve">Annual Reporting to ADECA during the Term of the Project: Each calendar year during the Term, ADECA will confirm Subrecipient has properly submitted all previously required federal </w:t>
      </w:r>
      <w:r w:rsidR="00A470A0" w:rsidRPr="005C5815">
        <w:rPr>
          <w:rFonts w:cs="Times New Roman"/>
          <w:color w:val="000000"/>
        </w:rPr>
        <w:t xml:space="preserve">data submissions </w:t>
      </w:r>
      <w:r w:rsidRPr="005C5815">
        <w:rPr>
          <w:rFonts w:cs="Times New Roman"/>
          <w:color w:val="000000"/>
        </w:rPr>
        <w:t xml:space="preserve">to the federal government, per 23 C.F.R. §§ 680.112. ADECA may also elect to receive the same type of station utilization information being reported to the federal government, for ADECA program management purposes, including through establishment of direct access to the data which direct data access will be provided to ADECA by Subrecipient upon ADECA’s request.  Any data made public will be aggregated and anonymized [by Subrecipient] to protect confidential business information.  </w:t>
      </w:r>
    </w:p>
    <w:p w14:paraId="7B460990" w14:textId="77777777" w:rsidR="00833232" w:rsidRPr="005C5815" w:rsidRDefault="00833232" w:rsidP="00691518">
      <w:pPr>
        <w:tabs>
          <w:tab w:val="left" w:pos="1440"/>
        </w:tabs>
        <w:autoSpaceDE w:val="0"/>
        <w:autoSpaceDN w:val="0"/>
        <w:adjustRightInd w:val="0"/>
        <w:snapToGrid w:val="0"/>
        <w:spacing w:after="240"/>
        <w:ind w:left="720"/>
        <w:contextualSpacing/>
        <w:jc w:val="both"/>
        <w:textAlignment w:val="baseline"/>
        <w:rPr>
          <w:rFonts w:cs="Times New Roman"/>
          <w:color w:val="000000"/>
        </w:rPr>
      </w:pPr>
    </w:p>
    <w:p w14:paraId="4D29C9BC" w14:textId="7F274CFC" w:rsidR="00833232" w:rsidRPr="005C5815" w:rsidRDefault="00833232" w:rsidP="006B21C5">
      <w:pPr>
        <w:numPr>
          <w:ilvl w:val="0"/>
          <w:numId w:val="24"/>
        </w:numPr>
        <w:autoSpaceDE w:val="0"/>
        <w:autoSpaceDN w:val="0"/>
        <w:adjustRightInd w:val="0"/>
        <w:snapToGrid w:val="0"/>
        <w:spacing w:after="240"/>
        <w:ind w:left="720" w:hanging="360"/>
        <w:contextualSpacing/>
        <w:jc w:val="both"/>
        <w:textAlignment w:val="baseline"/>
        <w:rPr>
          <w:rFonts w:cs="Times New Roman"/>
          <w:color w:val="000000"/>
        </w:rPr>
      </w:pPr>
      <w:r w:rsidRPr="005C5815">
        <w:rPr>
          <w:rFonts w:cs="Times New Roman"/>
          <w:color w:val="000000"/>
        </w:rPr>
        <w:t>Physical Security Plan and Cybersecurity Plan</w:t>
      </w:r>
      <w:r w:rsidR="005668E6" w:rsidRPr="005C5815">
        <w:rPr>
          <w:rFonts w:cs="Times New Roman"/>
          <w:color w:val="000000"/>
        </w:rPr>
        <w:t>:</w:t>
      </w:r>
      <w:r w:rsidR="00A470A0" w:rsidRPr="005C5815">
        <w:rPr>
          <w:rFonts w:cs="Times New Roman"/>
          <w:color w:val="000000"/>
        </w:rPr>
        <w:t xml:space="preserve"> Applicant will be required to develop and maintain, on file with ADECA, both a Physical Security Plan and a Cybersecurity Plan consistent with requirements of 23 C</w:t>
      </w:r>
      <w:r w:rsidR="002C5823" w:rsidRPr="005C5815">
        <w:rPr>
          <w:rFonts w:cs="Times New Roman"/>
          <w:color w:val="000000"/>
        </w:rPr>
        <w:t>.</w:t>
      </w:r>
      <w:r w:rsidR="00A470A0" w:rsidRPr="005C5815">
        <w:rPr>
          <w:rFonts w:cs="Times New Roman"/>
          <w:color w:val="000000"/>
        </w:rPr>
        <w:t>F</w:t>
      </w:r>
      <w:r w:rsidR="002C5823" w:rsidRPr="005C5815">
        <w:rPr>
          <w:rFonts w:cs="Times New Roman"/>
          <w:color w:val="000000"/>
        </w:rPr>
        <w:t>.</w:t>
      </w:r>
      <w:r w:rsidR="00A470A0" w:rsidRPr="005C5815">
        <w:rPr>
          <w:rFonts w:cs="Times New Roman"/>
          <w:color w:val="000000"/>
        </w:rPr>
        <w:t>R</w:t>
      </w:r>
      <w:r w:rsidR="002C5823" w:rsidRPr="005C5815">
        <w:rPr>
          <w:rFonts w:cs="Times New Roman"/>
          <w:color w:val="000000"/>
        </w:rPr>
        <w:t>.</w:t>
      </w:r>
      <w:r w:rsidR="00A470A0" w:rsidRPr="005C5815">
        <w:rPr>
          <w:rFonts w:cs="Times New Roman"/>
          <w:color w:val="000000"/>
        </w:rPr>
        <w:t xml:space="preserve"> 680.106(h). </w:t>
      </w:r>
    </w:p>
    <w:p w14:paraId="3D150769" w14:textId="77777777" w:rsidR="00833232" w:rsidRPr="005C5815" w:rsidRDefault="00833232" w:rsidP="006B21C5">
      <w:pPr>
        <w:pStyle w:val="ListParagraph"/>
        <w:numPr>
          <w:ilvl w:val="0"/>
          <w:numId w:val="24"/>
        </w:numPr>
        <w:autoSpaceDE w:val="0"/>
        <w:autoSpaceDN w:val="0"/>
        <w:adjustRightInd w:val="0"/>
        <w:snapToGrid w:val="0"/>
        <w:ind w:hanging="360"/>
        <w:jc w:val="both"/>
        <w:textAlignment w:val="baseline"/>
        <w:rPr>
          <w:rFonts w:cs="Times New Roman"/>
        </w:rPr>
      </w:pPr>
      <w:r w:rsidRPr="005C5815">
        <w:rPr>
          <w:rStyle w:val="cf01"/>
          <w:rFonts w:ascii="Times New Roman" w:hAnsi="Times New Roman" w:cs="Times New Roman"/>
          <w:sz w:val="24"/>
          <w:szCs w:val="24"/>
        </w:rPr>
        <w:t xml:space="preserve">Successful Applicants will be required to have each </w:t>
      </w:r>
      <w:r w:rsidRPr="005C5815">
        <w:rPr>
          <w:rFonts w:cs="Times New Roman"/>
          <w:color w:val="000000"/>
        </w:rPr>
        <w:t>charging</w:t>
      </w:r>
      <w:r w:rsidRPr="005C5815">
        <w:rPr>
          <w:rStyle w:val="cf01"/>
          <w:rFonts w:ascii="Times New Roman" w:hAnsi="Times New Roman" w:cs="Times New Roman"/>
          <w:sz w:val="24"/>
          <w:szCs w:val="24"/>
        </w:rPr>
        <w:t xml:space="preserve"> station location listed on the Alternative Fuels Data Center website showing it as either planned during the construction or operational once construction is complete. C</w:t>
      </w:r>
      <w:r w:rsidRPr="005C5815">
        <w:rPr>
          <w:rFonts w:cs="Times New Roman"/>
          <w:color w:val="000000"/>
        </w:rPr>
        <w:t>harging</w:t>
      </w:r>
      <w:r w:rsidRPr="005C5815">
        <w:rPr>
          <w:rStyle w:val="cf01"/>
          <w:rFonts w:ascii="Times New Roman" w:hAnsi="Times New Roman" w:cs="Times New Roman"/>
          <w:sz w:val="24"/>
          <w:szCs w:val="24"/>
        </w:rPr>
        <w:t xml:space="preserve"> stations can be added at the following link: </w:t>
      </w:r>
      <w:hyperlink r:id="rId26" w:anchor="/station/new" w:history="1">
        <w:r w:rsidRPr="005C5815">
          <w:rPr>
            <w:rStyle w:val="Hyperlink"/>
          </w:rPr>
          <w:t>https://afdc.energy.gov/stations/#/station/new</w:t>
        </w:r>
      </w:hyperlink>
      <w:r w:rsidRPr="005C5815">
        <w:rPr>
          <w:rStyle w:val="cf01"/>
          <w:rFonts w:ascii="Times New Roman" w:hAnsi="Times New Roman" w:cs="Times New Roman"/>
          <w:sz w:val="24"/>
          <w:szCs w:val="24"/>
        </w:rPr>
        <w:t>.</w:t>
      </w:r>
    </w:p>
    <w:p w14:paraId="1E894BA8" w14:textId="28DE2271" w:rsidR="00833232" w:rsidRPr="005C5815" w:rsidRDefault="00833232" w:rsidP="00691518">
      <w:pPr>
        <w:tabs>
          <w:tab w:val="left" w:pos="1440"/>
        </w:tabs>
        <w:autoSpaceDE w:val="0"/>
        <w:autoSpaceDN w:val="0"/>
        <w:adjustRightInd w:val="0"/>
        <w:snapToGrid w:val="0"/>
        <w:spacing w:after="240"/>
        <w:ind w:left="720"/>
        <w:contextualSpacing/>
        <w:jc w:val="both"/>
        <w:textAlignment w:val="baseline"/>
        <w:rPr>
          <w:rFonts w:cs="Times New Roman"/>
          <w:color w:val="000000"/>
        </w:rPr>
      </w:pPr>
    </w:p>
    <w:p w14:paraId="138689F5" w14:textId="77777777" w:rsidR="00745FCF" w:rsidRPr="005C5815" w:rsidRDefault="00745FCF" w:rsidP="006B21C5">
      <w:pPr>
        <w:numPr>
          <w:ilvl w:val="0"/>
          <w:numId w:val="24"/>
        </w:numPr>
        <w:autoSpaceDE w:val="0"/>
        <w:autoSpaceDN w:val="0"/>
        <w:adjustRightInd w:val="0"/>
        <w:snapToGrid w:val="0"/>
        <w:spacing w:after="240"/>
        <w:ind w:left="720" w:hanging="360"/>
        <w:contextualSpacing/>
        <w:jc w:val="both"/>
        <w:textAlignment w:val="baseline"/>
        <w:rPr>
          <w:rFonts w:cs="Times New Roman"/>
        </w:rPr>
      </w:pPr>
      <w:proofErr w:type="gramStart"/>
      <w:r w:rsidRPr="005C5815">
        <w:rPr>
          <w:rFonts w:cs="Times New Roman"/>
        </w:rPr>
        <w:t>Applicant</w:t>
      </w:r>
      <w:proofErr w:type="gramEnd"/>
      <w:r w:rsidRPr="005C5815">
        <w:rPr>
          <w:rFonts w:cs="Times New Roman"/>
        </w:rPr>
        <w:t xml:space="preserve"> shall ensure that the following data fields are made available, free of charge, to </w:t>
      </w:r>
      <w:r w:rsidR="00AD3742" w:rsidRPr="005C5815">
        <w:rPr>
          <w:rFonts w:cs="Times New Roman"/>
        </w:rPr>
        <w:t>third</w:t>
      </w:r>
      <w:r w:rsidRPr="005C5815">
        <w:rPr>
          <w:rFonts w:cs="Times New Roman"/>
        </w:rPr>
        <w:t xml:space="preserve">-party software developers, via application programming interface: </w:t>
      </w:r>
    </w:p>
    <w:p w14:paraId="2B674390" w14:textId="77777777" w:rsidR="00745FCF" w:rsidRPr="005C5815" w:rsidRDefault="00745FCF" w:rsidP="00011B7B">
      <w:pPr>
        <w:autoSpaceDE w:val="0"/>
        <w:autoSpaceDN w:val="0"/>
        <w:adjustRightInd w:val="0"/>
        <w:snapToGrid w:val="0"/>
        <w:spacing w:after="240"/>
        <w:ind w:left="1080" w:hanging="360"/>
        <w:contextualSpacing/>
        <w:rPr>
          <w:rFonts w:cs="Times New Roman"/>
        </w:rPr>
      </w:pPr>
      <w:r w:rsidRPr="005C5815">
        <w:rPr>
          <w:rFonts w:cs="Times New Roman"/>
        </w:rPr>
        <w:t xml:space="preserve">(1) </w:t>
      </w:r>
      <w:r w:rsidR="00883DF1" w:rsidRPr="005C5815">
        <w:rPr>
          <w:rFonts w:cs="Times New Roman"/>
        </w:rPr>
        <w:t>Unique c</w:t>
      </w:r>
      <w:r w:rsidRPr="005C5815">
        <w:rPr>
          <w:rFonts w:cs="Times New Roman"/>
        </w:rPr>
        <w:t xml:space="preserve">harging station name or </w:t>
      </w:r>
      <w:proofErr w:type="gramStart"/>
      <w:r w:rsidRPr="005C5815">
        <w:rPr>
          <w:rFonts w:cs="Times New Roman"/>
        </w:rPr>
        <w:t>identifier;</w:t>
      </w:r>
      <w:proofErr w:type="gramEnd"/>
    </w:p>
    <w:p w14:paraId="3397B0B2" w14:textId="77777777" w:rsidR="00745FCF" w:rsidRPr="005C5815" w:rsidRDefault="00745FCF" w:rsidP="00011B7B">
      <w:pPr>
        <w:autoSpaceDE w:val="0"/>
        <w:autoSpaceDN w:val="0"/>
        <w:adjustRightInd w:val="0"/>
        <w:snapToGrid w:val="0"/>
        <w:spacing w:after="240"/>
        <w:ind w:left="1080" w:hanging="360"/>
        <w:contextualSpacing/>
        <w:rPr>
          <w:rFonts w:cs="Times New Roman"/>
        </w:rPr>
      </w:pPr>
      <w:r w:rsidRPr="005C5815">
        <w:rPr>
          <w:rFonts w:cs="Times New Roman"/>
        </w:rPr>
        <w:t>(2) Address (</w:t>
      </w:r>
      <w:r w:rsidR="00883DF1" w:rsidRPr="005C5815">
        <w:rPr>
          <w:rFonts w:cs="Times New Roman"/>
        </w:rPr>
        <w:t xml:space="preserve">street address, </w:t>
      </w:r>
      <w:r w:rsidRPr="005C5815">
        <w:rPr>
          <w:rFonts w:cs="Times New Roman"/>
        </w:rPr>
        <w:t xml:space="preserve">city, </w:t>
      </w:r>
      <w:r w:rsidR="00540E5C" w:rsidRPr="005C5815">
        <w:rPr>
          <w:rFonts w:cs="Times New Roman"/>
        </w:rPr>
        <w:t>s</w:t>
      </w:r>
      <w:r w:rsidRPr="005C5815">
        <w:rPr>
          <w:rFonts w:cs="Times New Roman"/>
        </w:rPr>
        <w:t xml:space="preserve">tate, and zip code) of the property where the charging station is </w:t>
      </w:r>
      <w:proofErr w:type="gramStart"/>
      <w:r w:rsidRPr="005C5815">
        <w:rPr>
          <w:rFonts w:cs="Times New Roman"/>
        </w:rPr>
        <w:t>located;</w:t>
      </w:r>
      <w:proofErr w:type="gramEnd"/>
    </w:p>
    <w:p w14:paraId="5D627E25" w14:textId="77777777" w:rsidR="00745FCF" w:rsidRPr="005C5815" w:rsidRDefault="00745FCF" w:rsidP="00011B7B">
      <w:pPr>
        <w:autoSpaceDE w:val="0"/>
        <w:autoSpaceDN w:val="0"/>
        <w:adjustRightInd w:val="0"/>
        <w:snapToGrid w:val="0"/>
        <w:spacing w:after="240"/>
        <w:ind w:left="1080" w:hanging="360"/>
        <w:contextualSpacing/>
        <w:rPr>
          <w:rFonts w:cs="Times New Roman"/>
        </w:rPr>
      </w:pPr>
      <w:r w:rsidRPr="005C5815">
        <w:rPr>
          <w:rFonts w:cs="Times New Roman"/>
        </w:rPr>
        <w:t xml:space="preserve">(3) </w:t>
      </w:r>
      <w:r w:rsidR="00883DF1" w:rsidRPr="005C5815">
        <w:rPr>
          <w:rFonts w:cs="Times New Roman"/>
        </w:rPr>
        <w:t>Geographic</w:t>
      </w:r>
      <w:r w:rsidRPr="005C5815">
        <w:rPr>
          <w:rFonts w:cs="Times New Roman"/>
        </w:rPr>
        <w:t xml:space="preserve"> coordinates in decimal degrees of exact charging station </w:t>
      </w:r>
      <w:proofErr w:type="gramStart"/>
      <w:r w:rsidRPr="005C5815">
        <w:rPr>
          <w:rFonts w:cs="Times New Roman"/>
        </w:rPr>
        <w:t>location;</w:t>
      </w:r>
      <w:proofErr w:type="gramEnd"/>
    </w:p>
    <w:p w14:paraId="268E3759" w14:textId="77777777" w:rsidR="00745FCF" w:rsidRPr="005C5815" w:rsidRDefault="00745FCF" w:rsidP="00011B7B">
      <w:pPr>
        <w:autoSpaceDE w:val="0"/>
        <w:autoSpaceDN w:val="0"/>
        <w:adjustRightInd w:val="0"/>
        <w:snapToGrid w:val="0"/>
        <w:spacing w:after="240"/>
        <w:ind w:left="1080" w:hanging="360"/>
        <w:contextualSpacing/>
        <w:rPr>
          <w:rFonts w:cs="Times New Roman"/>
        </w:rPr>
      </w:pPr>
      <w:r w:rsidRPr="005C5815">
        <w:rPr>
          <w:rFonts w:cs="Times New Roman"/>
        </w:rPr>
        <w:t xml:space="preserve">(4) Charging station operator </w:t>
      </w:r>
      <w:proofErr w:type="gramStart"/>
      <w:r w:rsidRPr="005C5815">
        <w:rPr>
          <w:rFonts w:cs="Times New Roman"/>
        </w:rPr>
        <w:t>name;</w:t>
      </w:r>
      <w:proofErr w:type="gramEnd"/>
    </w:p>
    <w:p w14:paraId="38EE0602" w14:textId="77777777" w:rsidR="00745FCF" w:rsidRPr="005C5815" w:rsidRDefault="00745FCF" w:rsidP="00011B7B">
      <w:pPr>
        <w:autoSpaceDE w:val="0"/>
        <w:autoSpaceDN w:val="0"/>
        <w:adjustRightInd w:val="0"/>
        <w:snapToGrid w:val="0"/>
        <w:spacing w:after="240"/>
        <w:ind w:left="1080" w:hanging="360"/>
        <w:contextualSpacing/>
        <w:rPr>
          <w:rFonts w:cs="Times New Roman"/>
        </w:rPr>
      </w:pPr>
      <w:r w:rsidRPr="005C5815">
        <w:rPr>
          <w:rFonts w:cs="Times New Roman"/>
        </w:rPr>
        <w:t xml:space="preserve">(5) Charging network provider </w:t>
      </w:r>
      <w:proofErr w:type="gramStart"/>
      <w:r w:rsidRPr="005C5815">
        <w:rPr>
          <w:rFonts w:cs="Times New Roman"/>
        </w:rPr>
        <w:t>name;</w:t>
      </w:r>
      <w:proofErr w:type="gramEnd"/>
    </w:p>
    <w:p w14:paraId="1E6948CE" w14:textId="77777777" w:rsidR="00883DF1" w:rsidRPr="005C5815" w:rsidRDefault="00883DF1" w:rsidP="00F10526">
      <w:pPr>
        <w:autoSpaceDE w:val="0"/>
        <w:autoSpaceDN w:val="0"/>
        <w:adjustRightInd w:val="0"/>
        <w:snapToGrid w:val="0"/>
        <w:spacing w:after="240"/>
        <w:ind w:left="1080" w:hanging="360"/>
        <w:contextualSpacing/>
        <w:rPr>
          <w:rFonts w:cs="Times New Roman"/>
        </w:rPr>
      </w:pPr>
      <w:r w:rsidRPr="005C5815">
        <w:rPr>
          <w:rFonts w:cs="Times New Roman"/>
        </w:rPr>
        <w:t>(6) Charging station status</w:t>
      </w:r>
      <w:r w:rsidR="00211CC5" w:rsidRPr="005C5815">
        <w:rPr>
          <w:rFonts w:cs="Times New Roman"/>
        </w:rPr>
        <w:t xml:space="preserve"> </w:t>
      </w:r>
      <w:r w:rsidRPr="005C5815">
        <w:rPr>
          <w:rFonts w:cs="Times New Roman"/>
        </w:rPr>
        <w:t>(operational, under construction,</w:t>
      </w:r>
      <w:r w:rsidR="00211CC5" w:rsidRPr="005C5815">
        <w:rPr>
          <w:rFonts w:cs="Times New Roman"/>
        </w:rPr>
        <w:t xml:space="preserve"> </w:t>
      </w:r>
      <w:r w:rsidRPr="005C5815">
        <w:rPr>
          <w:rFonts w:cs="Times New Roman"/>
        </w:rPr>
        <w:t>planned, or decommissioned</w:t>
      </w:r>
      <w:proofErr w:type="gramStart"/>
      <w:r w:rsidRPr="005C5815">
        <w:rPr>
          <w:rFonts w:cs="Times New Roman"/>
        </w:rPr>
        <w:t>);</w:t>
      </w:r>
      <w:proofErr w:type="gramEnd"/>
    </w:p>
    <w:p w14:paraId="481AC4A7" w14:textId="77777777" w:rsidR="00883DF1" w:rsidRPr="005C5815" w:rsidRDefault="00883DF1" w:rsidP="00883DF1">
      <w:pPr>
        <w:autoSpaceDE w:val="0"/>
        <w:autoSpaceDN w:val="0"/>
        <w:adjustRightInd w:val="0"/>
        <w:snapToGrid w:val="0"/>
        <w:spacing w:after="240"/>
        <w:ind w:left="1080" w:hanging="360"/>
        <w:contextualSpacing/>
        <w:rPr>
          <w:rFonts w:cs="Times New Roman"/>
        </w:rPr>
      </w:pPr>
      <w:r w:rsidRPr="005C5815">
        <w:rPr>
          <w:rFonts w:cs="Times New Roman"/>
        </w:rPr>
        <w:t>(7) Charging station access</w:t>
      </w:r>
      <w:r w:rsidR="00211CC5" w:rsidRPr="005C5815">
        <w:rPr>
          <w:rFonts w:cs="Times New Roman"/>
        </w:rPr>
        <w:t xml:space="preserve"> </w:t>
      </w:r>
      <w:r w:rsidRPr="005C5815">
        <w:rPr>
          <w:rFonts w:cs="Times New Roman"/>
        </w:rPr>
        <w:t>information:</w:t>
      </w:r>
    </w:p>
    <w:p w14:paraId="45F70EE3" w14:textId="77777777" w:rsidR="00883DF1" w:rsidRPr="005C5815" w:rsidRDefault="00883DF1" w:rsidP="000D2E7E">
      <w:pPr>
        <w:autoSpaceDE w:val="0"/>
        <w:autoSpaceDN w:val="0"/>
        <w:adjustRightInd w:val="0"/>
        <w:snapToGrid w:val="0"/>
        <w:spacing w:after="240"/>
        <w:ind w:left="1440" w:hanging="360"/>
        <w:contextualSpacing/>
        <w:rPr>
          <w:rFonts w:cs="Times New Roman"/>
        </w:rPr>
      </w:pPr>
      <w:r w:rsidRPr="005C5815">
        <w:rPr>
          <w:rFonts w:cs="Times New Roman"/>
        </w:rPr>
        <w:t>(</w:t>
      </w:r>
      <w:proofErr w:type="spellStart"/>
      <w:r w:rsidRPr="005C5815">
        <w:rPr>
          <w:rFonts w:cs="Times New Roman"/>
        </w:rPr>
        <w:t>i</w:t>
      </w:r>
      <w:proofErr w:type="spellEnd"/>
      <w:r w:rsidRPr="005C5815">
        <w:rPr>
          <w:rFonts w:cs="Times New Roman"/>
        </w:rPr>
        <w:t>) Charging station access type</w:t>
      </w:r>
      <w:r w:rsidR="00211CC5" w:rsidRPr="005C5815">
        <w:rPr>
          <w:rFonts w:cs="Times New Roman"/>
        </w:rPr>
        <w:t xml:space="preserve"> </w:t>
      </w:r>
      <w:r w:rsidRPr="005C5815">
        <w:rPr>
          <w:rFonts w:cs="Times New Roman"/>
        </w:rPr>
        <w:t>(public or limited to commercial</w:t>
      </w:r>
      <w:r w:rsidR="00211CC5" w:rsidRPr="005C5815">
        <w:rPr>
          <w:rFonts w:cs="Times New Roman"/>
        </w:rPr>
        <w:t xml:space="preserve"> </w:t>
      </w:r>
      <w:r w:rsidRPr="005C5815">
        <w:rPr>
          <w:rFonts w:cs="Times New Roman"/>
        </w:rPr>
        <w:t>vehicles)</w:t>
      </w:r>
      <w:r w:rsidR="00954D4A" w:rsidRPr="005C5815">
        <w:rPr>
          <w:rFonts w:cs="Times New Roman"/>
        </w:rPr>
        <w:t>, and</w:t>
      </w:r>
    </w:p>
    <w:p w14:paraId="3202FA99" w14:textId="77777777" w:rsidR="00883DF1" w:rsidRPr="005C5815" w:rsidRDefault="00883DF1" w:rsidP="000D2E7E">
      <w:pPr>
        <w:autoSpaceDE w:val="0"/>
        <w:autoSpaceDN w:val="0"/>
        <w:adjustRightInd w:val="0"/>
        <w:snapToGrid w:val="0"/>
        <w:spacing w:after="240"/>
        <w:ind w:left="1440" w:hanging="360"/>
        <w:contextualSpacing/>
        <w:rPr>
          <w:rFonts w:cs="Times New Roman"/>
        </w:rPr>
      </w:pPr>
      <w:r w:rsidRPr="005C5815">
        <w:rPr>
          <w:rFonts w:cs="Times New Roman"/>
        </w:rPr>
        <w:t>(ii) Charging station access days/times</w:t>
      </w:r>
      <w:r w:rsidR="00211CC5" w:rsidRPr="005C5815">
        <w:rPr>
          <w:rFonts w:cs="Times New Roman"/>
        </w:rPr>
        <w:t xml:space="preserve"> </w:t>
      </w:r>
      <w:r w:rsidRPr="005C5815">
        <w:rPr>
          <w:rFonts w:cs="Times New Roman"/>
        </w:rPr>
        <w:t>(hours of operation for the charging</w:t>
      </w:r>
      <w:r w:rsidR="00211CC5" w:rsidRPr="005C5815">
        <w:rPr>
          <w:rFonts w:cs="Times New Roman"/>
        </w:rPr>
        <w:t xml:space="preserve"> </w:t>
      </w:r>
      <w:r w:rsidRPr="005C5815">
        <w:rPr>
          <w:rFonts w:cs="Times New Roman"/>
        </w:rPr>
        <w:t>station</w:t>
      </w:r>
      <w:proofErr w:type="gramStart"/>
      <w:r w:rsidRPr="005C5815">
        <w:rPr>
          <w:rFonts w:cs="Times New Roman"/>
        </w:rPr>
        <w:t>);</w:t>
      </w:r>
      <w:proofErr w:type="gramEnd"/>
    </w:p>
    <w:p w14:paraId="37549B25" w14:textId="77777777" w:rsidR="00883DF1" w:rsidRPr="005C5815" w:rsidRDefault="00883DF1" w:rsidP="00883DF1">
      <w:pPr>
        <w:autoSpaceDE w:val="0"/>
        <w:autoSpaceDN w:val="0"/>
        <w:adjustRightInd w:val="0"/>
        <w:snapToGrid w:val="0"/>
        <w:spacing w:after="240"/>
        <w:ind w:left="1080" w:hanging="360"/>
        <w:contextualSpacing/>
        <w:rPr>
          <w:rFonts w:cs="Times New Roman"/>
        </w:rPr>
      </w:pPr>
      <w:r w:rsidRPr="005C5815">
        <w:rPr>
          <w:rFonts w:cs="Times New Roman"/>
        </w:rPr>
        <w:t>(8) Charging port information:</w:t>
      </w:r>
    </w:p>
    <w:p w14:paraId="43D0B2EF" w14:textId="77777777" w:rsidR="00745FCF" w:rsidRPr="005C5815" w:rsidRDefault="00745FCF" w:rsidP="000D2E7E">
      <w:pPr>
        <w:autoSpaceDE w:val="0"/>
        <w:autoSpaceDN w:val="0"/>
        <w:adjustRightInd w:val="0"/>
        <w:snapToGrid w:val="0"/>
        <w:spacing w:after="240"/>
        <w:ind w:left="1440" w:hanging="360"/>
        <w:contextualSpacing/>
        <w:rPr>
          <w:rFonts w:cs="Times New Roman"/>
        </w:rPr>
      </w:pPr>
      <w:r w:rsidRPr="005C5815">
        <w:rPr>
          <w:rFonts w:cs="Times New Roman"/>
        </w:rPr>
        <w:t>(</w:t>
      </w:r>
      <w:proofErr w:type="spellStart"/>
      <w:r w:rsidR="00883DF1" w:rsidRPr="005C5815">
        <w:rPr>
          <w:rFonts w:cs="Times New Roman"/>
        </w:rPr>
        <w:t>i</w:t>
      </w:r>
      <w:proofErr w:type="spellEnd"/>
      <w:r w:rsidRPr="005C5815">
        <w:rPr>
          <w:rFonts w:cs="Times New Roman"/>
        </w:rPr>
        <w:t>) Number of charging ports</w:t>
      </w:r>
      <w:r w:rsidR="00954D4A" w:rsidRPr="005C5815">
        <w:rPr>
          <w:rFonts w:cs="Times New Roman"/>
        </w:rPr>
        <w:t>,</w:t>
      </w:r>
    </w:p>
    <w:p w14:paraId="386D4228" w14:textId="77777777" w:rsidR="00883DF1" w:rsidRPr="005C5815" w:rsidRDefault="00883DF1" w:rsidP="000D2E7E">
      <w:pPr>
        <w:autoSpaceDE w:val="0"/>
        <w:autoSpaceDN w:val="0"/>
        <w:adjustRightInd w:val="0"/>
        <w:snapToGrid w:val="0"/>
        <w:spacing w:after="240"/>
        <w:ind w:left="1440" w:hanging="360"/>
        <w:contextualSpacing/>
        <w:rPr>
          <w:rFonts w:cs="Times New Roman"/>
        </w:rPr>
      </w:pPr>
      <w:r w:rsidRPr="005C5815">
        <w:rPr>
          <w:rFonts w:cs="Times New Roman"/>
        </w:rPr>
        <w:lastRenderedPageBreak/>
        <w:t>(ii) Unique port identifier</w:t>
      </w:r>
      <w:r w:rsidR="00954D4A" w:rsidRPr="005C5815">
        <w:rPr>
          <w:rFonts w:cs="Times New Roman"/>
        </w:rPr>
        <w:t>,</w:t>
      </w:r>
    </w:p>
    <w:p w14:paraId="528FCF5F" w14:textId="77777777" w:rsidR="00745FCF" w:rsidRPr="005C5815" w:rsidRDefault="00745FCF" w:rsidP="000D2E7E">
      <w:pPr>
        <w:autoSpaceDE w:val="0"/>
        <w:autoSpaceDN w:val="0"/>
        <w:adjustRightInd w:val="0"/>
        <w:snapToGrid w:val="0"/>
        <w:spacing w:after="240"/>
        <w:ind w:left="1440" w:hanging="360"/>
        <w:contextualSpacing/>
        <w:rPr>
          <w:rFonts w:cs="Times New Roman"/>
        </w:rPr>
      </w:pPr>
      <w:r w:rsidRPr="005C5815">
        <w:rPr>
          <w:rFonts w:cs="Times New Roman"/>
        </w:rPr>
        <w:t>(</w:t>
      </w:r>
      <w:r w:rsidR="00883DF1" w:rsidRPr="005C5815">
        <w:rPr>
          <w:rFonts w:cs="Times New Roman"/>
        </w:rPr>
        <w:t>iii</w:t>
      </w:r>
      <w:r w:rsidRPr="005C5815">
        <w:rPr>
          <w:rFonts w:cs="Times New Roman"/>
        </w:rPr>
        <w:t xml:space="preserve">) Connector types available </w:t>
      </w:r>
      <w:r w:rsidR="00883DF1" w:rsidRPr="005C5815">
        <w:rPr>
          <w:rFonts w:cs="Times New Roman"/>
        </w:rPr>
        <w:t>by</w:t>
      </w:r>
      <w:r w:rsidRPr="005C5815">
        <w:rPr>
          <w:rFonts w:cs="Times New Roman"/>
        </w:rPr>
        <w:t xml:space="preserve"> port</w:t>
      </w:r>
      <w:r w:rsidR="00954D4A" w:rsidRPr="005C5815">
        <w:rPr>
          <w:rFonts w:cs="Times New Roman"/>
        </w:rPr>
        <w:t>,</w:t>
      </w:r>
    </w:p>
    <w:p w14:paraId="72135D5B" w14:textId="77777777" w:rsidR="00745FCF" w:rsidRPr="005C5815" w:rsidRDefault="00745FCF" w:rsidP="000D2E7E">
      <w:pPr>
        <w:autoSpaceDE w:val="0"/>
        <w:autoSpaceDN w:val="0"/>
        <w:adjustRightInd w:val="0"/>
        <w:snapToGrid w:val="0"/>
        <w:spacing w:after="240"/>
        <w:ind w:left="1440" w:hanging="360"/>
        <w:contextualSpacing/>
        <w:rPr>
          <w:rFonts w:cs="Times New Roman"/>
        </w:rPr>
      </w:pPr>
      <w:r w:rsidRPr="005C5815">
        <w:rPr>
          <w:rFonts w:cs="Times New Roman"/>
        </w:rPr>
        <w:t>(</w:t>
      </w:r>
      <w:r w:rsidR="00883DF1" w:rsidRPr="005C5815">
        <w:rPr>
          <w:rFonts w:cs="Times New Roman"/>
        </w:rPr>
        <w:t>iv</w:t>
      </w:r>
      <w:r w:rsidRPr="005C5815">
        <w:rPr>
          <w:rFonts w:cs="Times New Roman"/>
        </w:rPr>
        <w:t xml:space="preserve">) </w:t>
      </w:r>
      <w:r w:rsidR="00883DF1" w:rsidRPr="005C5815">
        <w:rPr>
          <w:rFonts w:cs="Times New Roman"/>
        </w:rPr>
        <w:t xml:space="preserve">Charging </w:t>
      </w:r>
      <w:r w:rsidRPr="005C5815">
        <w:rPr>
          <w:rFonts w:cs="Times New Roman"/>
        </w:rPr>
        <w:t xml:space="preserve">level </w:t>
      </w:r>
      <w:r w:rsidR="00883DF1" w:rsidRPr="005C5815">
        <w:rPr>
          <w:rFonts w:cs="Times New Roman"/>
        </w:rPr>
        <w:t>by</w:t>
      </w:r>
      <w:r w:rsidRPr="005C5815">
        <w:rPr>
          <w:rFonts w:cs="Times New Roman"/>
        </w:rPr>
        <w:t xml:space="preserve"> port</w:t>
      </w:r>
      <w:r w:rsidR="00883DF1" w:rsidRPr="005C5815">
        <w:rPr>
          <w:rFonts w:cs="Times New Roman"/>
        </w:rPr>
        <w:t xml:space="preserve"> (DCFC, etc.)</w:t>
      </w:r>
      <w:r w:rsidR="00954D4A" w:rsidRPr="005C5815">
        <w:rPr>
          <w:rFonts w:cs="Times New Roman"/>
        </w:rPr>
        <w:t>,</w:t>
      </w:r>
    </w:p>
    <w:p w14:paraId="6BF150D6" w14:textId="77777777" w:rsidR="000D2E7E" w:rsidRPr="005C5815" w:rsidRDefault="00745FCF" w:rsidP="000D2E7E">
      <w:pPr>
        <w:autoSpaceDE w:val="0"/>
        <w:autoSpaceDN w:val="0"/>
        <w:adjustRightInd w:val="0"/>
        <w:snapToGrid w:val="0"/>
        <w:spacing w:after="240"/>
        <w:ind w:left="1440" w:hanging="360"/>
        <w:contextualSpacing/>
        <w:rPr>
          <w:rFonts w:cs="Times New Roman"/>
        </w:rPr>
      </w:pPr>
      <w:r w:rsidRPr="005C5815">
        <w:rPr>
          <w:rFonts w:cs="Times New Roman"/>
        </w:rPr>
        <w:t>(</w:t>
      </w:r>
      <w:r w:rsidR="00883DF1" w:rsidRPr="005C5815">
        <w:rPr>
          <w:rFonts w:cs="Times New Roman"/>
        </w:rPr>
        <w:t>v</w:t>
      </w:r>
      <w:r w:rsidRPr="005C5815">
        <w:rPr>
          <w:rFonts w:cs="Times New Roman"/>
        </w:rPr>
        <w:t xml:space="preserve">) </w:t>
      </w:r>
      <w:r w:rsidR="000D2E7E" w:rsidRPr="005C5815">
        <w:rPr>
          <w:rFonts w:cs="Times New Roman"/>
        </w:rPr>
        <w:t>Power delivery rating in kilowatts by port</w:t>
      </w:r>
      <w:r w:rsidR="00954D4A" w:rsidRPr="005C5815">
        <w:rPr>
          <w:rFonts w:cs="Times New Roman"/>
        </w:rPr>
        <w:t>,</w:t>
      </w:r>
    </w:p>
    <w:p w14:paraId="23B7076C" w14:textId="3129B5DE" w:rsidR="00745FCF" w:rsidRPr="005C5815" w:rsidRDefault="000D2E7E" w:rsidP="000D2E7E">
      <w:pPr>
        <w:autoSpaceDE w:val="0"/>
        <w:autoSpaceDN w:val="0"/>
        <w:adjustRightInd w:val="0"/>
        <w:snapToGrid w:val="0"/>
        <w:spacing w:after="240"/>
        <w:ind w:left="1440" w:hanging="360"/>
        <w:contextualSpacing/>
        <w:rPr>
          <w:rFonts w:cs="Times New Roman"/>
        </w:rPr>
      </w:pPr>
      <w:r w:rsidRPr="005C5815">
        <w:rPr>
          <w:rFonts w:cs="Times New Roman"/>
        </w:rPr>
        <w:t xml:space="preserve">(vi) Accessibility by vehicle with trailer (pull-through </w:t>
      </w:r>
      <w:r w:rsidR="00F560F1" w:rsidRPr="005C5815">
        <w:rPr>
          <w:rFonts w:cs="Times New Roman"/>
        </w:rPr>
        <w:t>spaces</w:t>
      </w:r>
      <w:r w:rsidRPr="005C5815">
        <w:rPr>
          <w:rFonts w:cs="Times New Roman"/>
        </w:rPr>
        <w:t xml:space="preserve"> </w:t>
      </w:r>
      <w:r w:rsidR="00745FCF" w:rsidRPr="005C5815">
        <w:rPr>
          <w:rFonts w:cs="Times New Roman"/>
        </w:rPr>
        <w:t>by port (</w:t>
      </w:r>
      <w:r w:rsidRPr="005C5815">
        <w:rPr>
          <w:rFonts w:cs="Times New Roman"/>
        </w:rPr>
        <w:t>yes/no</w:t>
      </w:r>
      <w:r w:rsidR="00745FCF" w:rsidRPr="005C5815">
        <w:rPr>
          <w:rFonts w:cs="Times New Roman"/>
        </w:rPr>
        <w:t>)</w:t>
      </w:r>
      <w:r w:rsidR="00954D4A" w:rsidRPr="005C5815">
        <w:rPr>
          <w:rFonts w:cs="Times New Roman"/>
        </w:rPr>
        <w:t>, and</w:t>
      </w:r>
    </w:p>
    <w:p w14:paraId="3FA48071" w14:textId="77777777" w:rsidR="00745FCF" w:rsidRPr="005C5815" w:rsidRDefault="00745FCF" w:rsidP="000D2E7E">
      <w:pPr>
        <w:autoSpaceDE w:val="0"/>
        <w:autoSpaceDN w:val="0"/>
        <w:adjustRightInd w:val="0"/>
        <w:snapToGrid w:val="0"/>
        <w:spacing w:after="240"/>
        <w:ind w:left="1440" w:hanging="360"/>
        <w:contextualSpacing/>
        <w:rPr>
          <w:rFonts w:cs="Times New Roman"/>
        </w:rPr>
      </w:pPr>
      <w:r w:rsidRPr="005C5815">
        <w:rPr>
          <w:rFonts w:cs="Times New Roman"/>
        </w:rPr>
        <w:t>(</w:t>
      </w:r>
      <w:r w:rsidR="000D2E7E" w:rsidRPr="005C5815">
        <w:rPr>
          <w:rFonts w:cs="Times New Roman"/>
        </w:rPr>
        <w:t>vii</w:t>
      </w:r>
      <w:r w:rsidRPr="005C5815">
        <w:rPr>
          <w:rFonts w:cs="Times New Roman"/>
        </w:rPr>
        <w:t xml:space="preserve">) Real-time status </w:t>
      </w:r>
      <w:r w:rsidR="000D2E7E" w:rsidRPr="005C5815">
        <w:rPr>
          <w:rFonts w:cs="Times New Roman"/>
        </w:rPr>
        <w:t>by</w:t>
      </w:r>
      <w:r w:rsidRPr="005C5815">
        <w:rPr>
          <w:rFonts w:cs="Times New Roman"/>
        </w:rPr>
        <w:t xml:space="preserve"> port in terms defined by Open Charge Point Interface 2.2</w:t>
      </w:r>
      <w:r w:rsidR="000D2E7E" w:rsidRPr="005C5815">
        <w:rPr>
          <w:rFonts w:cs="Times New Roman"/>
        </w:rPr>
        <w:t>.1</w:t>
      </w:r>
      <w:r w:rsidRPr="005C5815">
        <w:rPr>
          <w:rFonts w:cs="Times New Roman"/>
        </w:rPr>
        <w:t>;</w:t>
      </w:r>
      <w:r w:rsidR="00954D4A" w:rsidRPr="005C5815">
        <w:rPr>
          <w:rFonts w:cs="Times New Roman"/>
        </w:rPr>
        <w:t xml:space="preserve"> and</w:t>
      </w:r>
    </w:p>
    <w:p w14:paraId="24E05076" w14:textId="77777777" w:rsidR="000D2E7E" w:rsidRPr="005C5815" w:rsidRDefault="000D2E7E" w:rsidP="000D2E7E">
      <w:pPr>
        <w:autoSpaceDE w:val="0"/>
        <w:autoSpaceDN w:val="0"/>
        <w:adjustRightInd w:val="0"/>
        <w:snapToGrid w:val="0"/>
        <w:spacing w:after="240"/>
        <w:ind w:left="1080" w:hanging="360"/>
        <w:contextualSpacing/>
        <w:rPr>
          <w:rFonts w:cs="Times New Roman"/>
        </w:rPr>
      </w:pPr>
      <w:r w:rsidRPr="005C5815">
        <w:rPr>
          <w:rFonts w:cs="Times New Roman"/>
        </w:rPr>
        <w:t>(9) Pricing and payment information:</w:t>
      </w:r>
    </w:p>
    <w:p w14:paraId="4C7B7770" w14:textId="77777777" w:rsidR="000D2E7E" w:rsidRPr="005C5815" w:rsidRDefault="000D2E7E" w:rsidP="000D2E7E">
      <w:pPr>
        <w:autoSpaceDE w:val="0"/>
        <w:autoSpaceDN w:val="0"/>
        <w:adjustRightInd w:val="0"/>
        <w:snapToGrid w:val="0"/>
        <w:spacing w:after="240"/>
        <w:ind w:left="1440" w:hanging="360"/>
        <w:contextualSpacing/>
        <w:rPr>
          <w:rFonts w:cs="Times New Roman"/>
        </w:rPr>
      </w:pPr>
      <w:r w:rsidRPr="005C5815">
        <w:rPr>
          <w:rFonts w:cs="Times New Roman"/>
        </w:rPr>
        <w:t>(</w:t>
      </w:r>
      <w:proofErr w:type="spellStart"/>
      <w:r w:rsidRPr="005C5815">
        <w:rPr>
          <w:rFonts w:cs="Times New Roman"/>
        </w:rPr>
        <w:t>i</w:t>
      </w:r>
      <w:proofErr w:type="spellEnd"/>
      <w:r w:rsidRPr="005C5815">
        <w:rPr>
          <w:rFonts w:cs="Times New Roman"/>
        </w:rPr>
        <w:t>) Pricing structure</w:t>
      </w:r>
      <w:r w:rsidR="00954D4A" w:rsidRPr="005C5815">
        <w:rPr>
          <w:rFonts w:cs="Times New Roman"/>
        </w:rPr>
        <w:t>,</w:t>
      </w:r>
    </w:p>
    <w:p w14:paraId="37A1E2D9" w14:textId="77777777" w:rsidR="00745FCF" w:rsidRPr="005C5815" w:rsidRDefault="00745FCF" w:rsidP="000D2E7E">
      <w:pPr>
        <w:autoSpaceDE w:val="0"/>
        <w:autoSpaceDN w:val="0"/>
        <w:adjustRightInd w:val="0"/>
        <w:snapToGrid w:val="0"/>
        <w:spacing w:after="240"/>
        <w:ind w:left="1440" w:hanging="360"/>
        <w:contextualSpacing/>
        <w:rPr>
          <w:rFonts w:cs="Times New Roman"/>
        </w:rPr>
      </w:pPr>
      <w:r w:rsidRPr="005C5815">
        <w:rPr>
          <w:rFonts w:cs="Times New Roman"/>
        </w:rPr>
        <w:t>(</w:t>
      </w:r>
      <w:r w:rsidR="000D2E7E" w:rsidRPr="005C5815">
        <w:rPr>
          <w:rFonts w:cs="Times New Roman"/>
        </w:rPr>
        <w:t>ii</w:t>
      </w:r>
      <w:r w:rsidRPr="005C5815">
        <w:rPr>
          <w:rFonts w:cs="Times New Roman"/>
        </w:rPr>
        <w:t>) Real-time price to charge at each charging port, in terms defined by Open Charge Point Interface 2.2</w:t>
      </w:r>
      <w:r w:rsidR="000D2E7E" w:rsidRPr="005C5815">
        <w:rPr>
          <w:rFonts w:cs="Times New Roman"/>
        </w:rPr>
        <w:t>.1</w:t>
      </w:r>
      <w:r w:rsidR="00954D4A" w:rsidRPr="005C5815">
        <w:rPr>
          <w:rFonts w:cs="Times New Roman"/>
        </w:rPr>
        <w:t>,</w:t>
      </w:r>
      <w:r w:rsidRPr="005C5815">
        <w:rPr>
          <w:rFonts w:cs="Times New Roman"/>
        </w:rPr>
        <w:t xml:space="preserve"> and</w:t>
      </w:r>
    </w:p>
    <w:p w14:paraId="58886C88" w14:textId="77777777" w:rsidR="00745FCF" w:rsidRPr="005C5815" w:rsidRDefault="00745FCF" w:rsidP="000D2E7E">
      <w:pPr>
        <w:autoSpaceDE w:val="0"/>
        <w:autoSpaceDN w:val="0"/>
        <w:adjustRightInd w:val="0"/>
        <w:snapToGrid w:val="0"/>
        <w:spacing w:after="240"/>
        <w:ind w:left="1440" w:hanging="360"/>
        <w:contextualSpacing/>
        <w:rPr>
          <w:rFonts w:cs="Times New Roman"/>
        </w:rPr>
      </w:pPr>
      <w:r w:rsidRPr="005C5815">
        <w:rPr>
          <w:rFonts w:cs="Times New Roman"/>
        </w:rPr>
        <w:t>(</w:t>
      </w:r>
      <w:r w:rsidR="000D2E7E" w:rsidRPr="005C5815">
        <w:rPr>
          <w:rFonts w:cs="Times New Roman"/>
        </w:rPr>
        <w:t>iii</w:t>
      </w:r>
      <w:r w:rsidRPr="005C5815">
        <w:rPr>
          <w:rFonts w:cs="Times New Roman"/>
        </w:rPr>
        <w:t xml:space="preserve">) </w:t>
      </w:r>
      <w:r w:rsidR="000D2E7E" w:rsidRPr="005C5815">
        <w:rPr>
          <w:rFonts w:cs="Times New Roman"/>
        </w:rPr>
        <w:t>Payment methods accepted at charging s</w:t>
      </w:r>
      <w:r w:rsidRPr="005C5815">
        <w:rPr>
          <w:rFonts w:cs="Times New Roman"/>
        </w:rPr>
        <w:t xml:space="preserve">tation. </w:t>
      </w:r>
    </w:p>
    <w:p w14:paraId="04B8851C" w14:textId="77777777" w:rsidR="0054080F" w:rsidRPr="005C5815" w:rsidRDefault="0054080F" w:rsidP="00011B7B">
      <w:pPr>
        <w:autoSpaceDE w:val="0"/>
        <w:autoSpaceDN w:val="0"/>
        <w:adjustRightInd w:val="0"/>
        <w:snapToGrid w:val="0"/>
        <w:spacing w:after="240"/>
        <w:ind w:left="1080" w:hanging="360"/>
        <w:contextualSpacing/>
        <w:rPr>
          <w:rFonts w:cs="Times New Roman"/>
        </w:rPr>
      </w:pPr>
    </w:p>
    <w:p w14:paraId="1E97361D" w14:textId="1C4FFE44" w:rsidR="00666508" w:rsidRPr="005C5815" w:rsidRDefault="00623D5D" w:rsidP="006B21C5">
      <w:pPr>
        <w:numPr>
          <w:ilvl w:val="0"/>
          <w:numId w:val="24"/>
        </w:numPr>
        <w:tabs>
          <w:tab w:val="left" w:pos="288"/>
          <w:tab w:val="left" w:pos="1080"/>
          <w:tab w:val="left" w:pos="1152"/>
        </w:tabs>
        <w:autoSpaceDE w:val="0"/>
        <w:autoSpaceDN w:val="0"/>
        <w:adjustRightInd w:val="0"/>
        <w:snapToGrid w:val="0"/>
        <w:spacing w:after="240"/>
        <w:ind w:left="720" w:hanging="360"/>
        <w:contextualSpacing/>
        <w:jc w:val="both"/>
        <w:textAlignment w:val="baseline"/>
        <w:rPr>
          <w:rFonts w:eastAsia="Calibri" w:cs="Times New Roman"/>
          <w:color w:val="000000"/>
        </w:rPr>
      </w:pPr>
      <w:r w:rsidRPr="005C5815">
        <w:rPr>
          <w:rFonts w:eastAsia="Calibri" w:cs="Times New Roman"/>
          <w:color w:val="000000"/>
          <w:spacing w:val="-1"/>
        </w:rPr>
        <w:t xml:space="preserve">ADECA reserves the right to provide a reasonably sized visual identifier </w:t>
      </w:r>
      <w:r w:rsidR="003A3B93" w:rsidRPr="005C5815">
        <w:rPr>
          <w:rFonts w:eastAsia="Calibri" w:cs="Times New Roman"/>
          <w:color w:val="000000"/>
          <w:spacing w:val="-1"/>
        </w:rPr>
        <w:t>which Applicant shall have</w:t>
      </w:r>
      <w:r w:rsidRPr="005C5815">
        <w:rPr>
          <w:rFonts w:eastAsia="Calibri" w:cs="Times New Roman"/>
          <w:color w:val="000000"/>
          <w:spacing w:val="-1"/>
        </w:rPr>
        <w:t xml:space="preserve"> placed on the equipment that received NEVI </w:t>
      </w:r>
      <w:r w:rsidR="0043318B" w:rsidRPr="005C5815">
        <w:rPr>
          <w:rFonts w:eastAsia="Calibri" w:cs="Times New Roman"/>
          <w:color w:val="000000"/>
          <w:spacing w:val="-1"/>
        </w:rPr>
        <w:t xml:space="preserve">Program </w:t>
      </w:r>
      <w:r w:rsidRPr="005C5815">
        <w:rPr>
          <w:rFonts w:eastAsia="Calibri" w:cs="Times New Roman"/>
          <w:color w:val="000000"/>
          <w:spacing w:val="-1"/>
        </w:rPr>
        <w:t>funding</w:t>
      </w:r>
      <w:r w:rsidRPr="005C5815">
        <w:rPr>
          <w:rFonts w:eastAsia="Calibri" w:cs="Times New Roman"/>
          <w:color w:val="000000"/>
        </w:rPr>
        <w:t xml:space="preserve">. </w:t>
      </w:r>
    </w:p>
    <w:p w14:paraId="543EFB08" w14:textId="77777777" w:rsidR="00440AA2" w:rsidRPr="005C5815" w:rsidRDefault="00440AA2" w:rsidP="00FD7920">
      <w:pPr>
        <w:tabs>
          <w:tab w:val="left" w:pos="360"/>
        </w:tabs>
        <w:jc w:val="both"/>
        <w:textAlignment w:val="baseline"/>
        <w:rPr>
          <w:rFonts w:eastAsia="Calibri" w:cs="Times New Roman"/>
          <w:color w:val="000000"/>
          <w:u w:val="single"/>
        </w:rPr>
      </w:pPr>
    </w:p>
    <w:p w14:paraId="2A03BD58" w14:textId="1C2F0E29" w:rsidR="00441D3C" w:rsidRPr="005C5815" w:rsidRDefault="00441D3C" w:rsidP="00FD7920">
      <w:pPr>
        <w:tabs>
          <w:tab w:val="left" w:pos="360"/>
        </w:tabs>
        <w:jc w:val="both"/>
        <w:textAlignment w:val="baseline"/>
        <w:rPr>
          <w:rFonts w:eastAsia="Calibri" w:cs="Times New Roman"/>
          <w:color w:val="000000"/>
          <w:u w:val="single"/>
        </w:rPr>
      </w:pPr>
      <w:r w:rsidRPr="005C5815">
        <w:rPr>
          <w:rFonts w:eastAsia="Calibri" w:cs="Times New Roman"/>
          <w:color w:val="000000"/>
          <w:u w:val="single"/>
        </w:rPr>
        <w:t>EMERGENCY INCIDENT REPORTING REQUIREMENT</w:t>
      </w:r>
    </w:p>
    <w:p w14:paraId="6C83A565" w14:textId="77777777" w:rsidR="00441D3C" w:rsidRPr="005C5815" w:rsidRDefault="00441D3C" w:rsidP="00FD7920">
      <w:pPr>
        <w:tabs>
          <w:tab w:val="left" w:pos="360"/>
        </w:tabs>
        <w:spacing w:after="120"/>
        <w:jc w:val="both"/>
        <w:textAlignment w:val="baseline"/>
        <w:rPr>
          <w:rFonts w:eastAsia="Calibri" w:cs="Times New Roman"/>
          <w:color w:val="000000"/>
        </w:rPr>
      </w:pPr>
      <w:r w:rsidRPr="005C5815">
        <w:rPr>
          <w:rFonts w:eastAsia="Calibri" w:cs="Times New Roman"/>
          <w:color w:val="000000"/>
        </w:rPr>
        <w:t xml:space="preserve">During the Term, ADECA must be notified </w:t>
      </w:r>
      <w:r w:rsidR="00B14B11" w:rsidRPr="005C5815">
        <w:rPr>
          <w:rFonts w:eastAsia="Calibri" w:cs="Times New Roman"/>
          <w:color w:val="000000"/>
        </w:rPr>
        <w:t xml:space="preserve">by Applicant </w:t>
      </w:r>
      <w:r w:rsidR="008C63F1" w:rsidRPr="005C5815">
        <w:rPr>
          <w:rFonts w:eastAsia="Calibri" w:cs="Times New Roman"/>
          <w:color w:val="000000"/>
        </w:rPr>
        <w:t xml:space="preserve">promptly </w:t>
      </w:r>
      <w:r w:rsidR="00B14B11" w:rsidRPr="005C5815">
        <w:rPr>
          <w:rFonts w:eastAsia="Calibri" w:cs="Times New Roman"/>
          <w:color w:val="000000"/>
        </w:rPr>
        <w:t>after</w:t>
      </w:r>
      <w:r w:rsidRPr="005C5815">
        <w:rPr>
          <w:rFonts w:eastAsia="Calibri" w:cs="Times New Roman"/>
          <w:color w:val="000000"/>
        </w:rPr>
        <w:t xml:space="preserve"> any of the following events:</w:t>
      </w:r>
    </w:p>
    <w:p w14:paraId="116CF806" w14:textId="77777777" w:rsidR="00441D3C" w:rsidRPr="005C5815" w:rsidRDefault="00CD305A" w:rsidP="006B21C5">
      <w:pPr>
        <w:pStyle w:val="ListParagraph"/>
        <w:numPr>
          <w:ilvl w:val="0"/>
          <w:numId w:val="27"/>
        </w:numPr>
        <w:autoSpaceDE w:val="0"/>
        <w:autoSpaceDN w:val="0"/>
        <w:adjustRightInd w:val="0"/>
        <w:snapToGrid w:val="0"/>
        <w:jc w:val="both"/>
        <w:rPr>
          <w:rFonts w:eastAsia="Times New Roman" w:cs="Times New Roman"/>
          <w:color w:val="000000"/>
          <w:lang w:val="x-none"/>
        </w:rPr>
      </w:pPr>
      <w:r w:rsidRPr="005C5815">
        <w:rPr>
          <w:rFonts w:eastAsia="Times New Roman" w:cs="Times New Roman"/>
          <w:color w:val="000000"/>
        </w:rPr>
        <w:t>one</w:t>
      </w:r>
      <w:r w:rsidR="00441D3C" w:rsidRPr="005C5815">
        <w:rPr>
          <w:rFonts w:eastAsia="Times New Roman" w:cs="Times New Roman"/>
          <w:color w:val="000000"/>
          <w:lang w:val="x-none"/>
        </w:rPr>
        <w:t xml:space="preserve"> or more charging </w:t>
      </w:r>
      <w:r w:rsidR="003731A6" w:rsidRPr="005C5815">
        <w:rPr>
          <w:rFonts w:eastAsia="Times New Roman" w:cs="Times New Roman"/>
          <w:color w:val="000000"/>
        </w:rPr>
        <w:t>ports or connectors</w:t>
      </w:r>
      <w:r w:rsidR="003731A6" w:rsidRPr="005C5815">
        <w:rPr>
          <w:rFonts w:eastAsia="Times New Roman" w:cs="Times New Roman"/>
          <w:color w:val="000000"/>
          <w:lang w:val="x-none"/>
        </w:rPr>
        <w:t xml:space="preserve"> </w:t>
      </w:r>
      <w:r w:rsidR="00441D3C" w:rsidRPr="005C5815">
        <w:rPr>
          <w:rFonts w:eastAsia="Times New Roman" w:cs="Times New Roman"/>
          <w:color w:val="000000"/>
          <w:lang w:val="x-none"/>
        </w:rPr>
        <w:t xml:space="preserve">are inoperable for more than 24 </w:t>
      </w:r>
      <w:proofErr w:type="gramStart"/>
      <w:r w:rsidR="00441D3C" w:rsidRPr="005C5815">
        <w:rPr>
          <w:rFonts w:eastAsia="Times New Roman" w:cs="Times New Roman"/>
          <w:color w:val="000000"/>
          <w:lang w:val="x-none"/>
        </w:rPr>
        <w:t>hours</w:t>
      </w:r>
      <w:r w:rsidR="00954D4A" w:rsidRPr="005C5815">
        <w:rPr>
          <w:rFonts w:eastAsia="Times New Roman" w:cs="Times New Roman"/>
          <w:color w:val="000000"/>
        </w:rPr>
        <w:t>;</w:t>
      </w:r>
      <w:proofErr w:type="gramEnd"/>
    </w:p>
    <w:p w14:paraId="1C73BA0D" w14:textId="00ED0623" w:rsidR="00441D3C" w:rsidRPr="005C5815" w:rsidRDefault="00727E8F" w:rsidP="006B21C5">
      <w:pPr>
        <w:pStyle w:val="ListParagraph"/>
        <w:numPr>
          <w:ilvl w:val="0"/>
          <w:numId w:val="27"/>
        </w:numPr>
        <w:autoSpaceDE w:val="0"/>
        <w:autoSpaceDN w:val="0"/>
        <w:adjustRightInd w:val="0"/>
        <w:snapToGrid w:val="0"/>
        <w:jc w:val="both"/>
        <w:rPr>
          <w:rFonts w:eastAsia="Times New Roman" w:cs="Times New Roman"/>
          <w:color w:val="000000"/>
          <w:lang w:val="x-none"/>
        </w:rPr>
      </w:pPr>
      <w:r w:rsidRPr="005C5815">
        <w:rPr>
          <w:rFonts w:eastAsia="Times New Roman" w:cs="Times New Roman"/>
          <w:color w:val="000000"/>
        </w:rPr>
        <w:t>all</w:t>
      </w:r>
      <w:r w:rsidRPr="005C5815">
        <w:rPr>
          <w:rFonts w:eastAsia="Times New Roman" w:cs="Times New Roman"/>
          <w:color w:val="000000"/>
          <w:lang w:val="x-none"/>
        </w:rPr>
        <w:t xml:space="preserve"> </w:t>
      </w:r>
      <w:r w:rsidR="00441D3C" w:rsidRPr="005C5815">
        <w:rPr>
          <w:rFonts w:eastAsia="Times New Roman" w:cs="Times New Roman"/>
          <w:color w:val="000000"/>
          <w:lang w:val="x-none"/>
        </w:rPr>
        <w:t>publicly available DC</w:t>
      </w:r>
      <w:r w:rsidR="00026272" w:rsidRPr="005C5815">
        <w:rPr>
          <w:rFonts w:eastAsia="Times New Roman" w:cs="Times New Roman"/>
          <w:color w:val="000000"/>
        </w:rPr>
        <w:t>FC</w:t>
      </w:r>
      <w:r w:rsidR="00441D3C" w:rsidRPr="005C5815">
        <w:rPr>
          <w:rFonts w:eastAsia="Times New Roman" w:cs="Times New Roman"/>
          <w:color w:val="000000"/>
          <w:lang w:val="x-none"/>
        </w:rPr>
        <w:t xml:space="preserve"> </w:t>
      </w:r>
      <w:r w:rsidR="00C3401B" w:rsidRPr="005C5815">
        <w:rPr>
          <w:rFonts w:eastAsia="Times New Roman" w:cs="Times New Roman"/>
          <w:color w:val="000000"/>
        </w:rPr>
        <w:t>ports</w:t>
      </w:r>
      <w:r w:rsidR="00C3401B" w:rsidRPr="005C5815">
        <w:rPr>
          <w:rFonts w:eastAsia="Times New Roman" w:cs="Times New Roman"/>
          <w:color w:val="000000"/>
          <w:lang w:val="x-none"/>
        </w:rPr>
        <w:t xml:space="preserve"> </w:t>
      </w:r>
      <w:r w:rsidR="00441D3C" w:rsidRPr="005C5815">
        <w:rPr>
          <w:rFonts w:eastAsia="Times New Roman" w:cs="Times New Roman"/>
          <w:color w:val="000000"/>
          <w:lang w:val="x-none"/>
        </w:rPr>
        <w:t xml:space="preserve">at the site are inoperable for more than </w:t>
      </w:r>
      <w:r w:rsidR="00560AC5" w:rsidRPr="005C5815">
        <w:rPr>
          <w:rFonts w:eastAsia="Times New Roman" w:cs="Times New Roman"/>
          <w:color w:val="000000"/>
        </w:rPr>
        <w:t xml:space="preserve">four </w:t>
      </w:r>
      <w:r w:rsidR="00441D3C" w:rsidRPr="005C5815">
        <w:rPr>
          <w:rFonts w:eastAsia="Times New Roman" w:cs="Times New Roman"/>
          <w:color w:val="000000"/>
        </w:rPr>
        <w:t>(</w:t>
      </w:r>
      <w:r w:rsidR="00C3401B" w:rsidRPr="005C5815">
        <w:rPr>
          <w:rFonts w:eastAsia="Times New Roman" w:cs="Times New Roman"/>
          <w:color w:val="000000"/>
        </w:rPr>
        <w:t>4</w:t>
      </w:r>
      <w:r w:rsidR="00441D3C" w:rsidRPr="005C5815">
        <w:rPr>
          <w:rFonts w:eastAsia="Times New Roman" w:cs="Times New Roman"/>
          <w:color w:val="000000"/>
        </w:rPr>
        <w:t>)</w:t>
      </w:r>
      <w:r w:rsidR="00441D3C" w:rsidRPr="005C5815">
        <w:rPr>
          <w:rFonts w:eastAsia="Times New Roman" w:cs="Times New Roman"/>
          <w:color w:val="000000"/>
          <w:lang w:val="x-none"/>
        </w:rPr>
        <w:t xml:space="preserve"> </w:t>
      </w:r>
      <w:proofErr w:type="gramStart"/>
      <w:r w:rsidR="00441D3C" w:rsidRPr="005C5815">
        <w:rPr>
          <w:rFonts w:eastAsia="Times New Roman" w:cs="Times New Roman"/>
          <w:color w:val="000000"/>
        </w:rPr>
        <w:t>hour</w:t>
      </w:r>
      <w:r w:rsidR="00C3401B" w:rsidRPr="005C5815">
        <w:rPr>
          <w:rFonts w:eastAsia="Times New Roman" w:cs="Times New Roman"/>
          <w:color w:val="000000"/>
        </w:rPr>
        <w:t>s</w:t>
      </w:r>
      <w:r w:rsidR="00954D4A" w:rsidRPr="005C5815">
        <w:rPr>
          <w:rFonts w:eastAsia="Times New Roman" w:cs="Times New Roman"/>
          <w:color w:val="000000"/>
        </w:rPr>
        <w:t>;</w:t>
      </w:r>
      <w:proofErr w:type="gramEnd"/>
    </w:p>
    <w:p w14:paraId="1EB53D39" w14:textId="709868F7" w:rsidR="00441D3C" w:rsidRPr="005C5815" w:rsidRDefault="00C3401B" w:rsidP="006B21C5">
      <w:pPr>
        <w:pStyle w:val="ListParagraph"/>
        <w:numPr>
          <w:ilvl w:val="0"/>
          <w:numId w:val="27"/>
        </w:numPr>
        <w:autoSpaceDE w:val="0"/>
        <w:autoSpaceDN w:val="0"/>
        <w:adjustRightInd w:val="0"/>
        <w:snapToGrid w:val="0"/>
        <w:jc w:val="both"/>
        <w:rPr>
          <w:rFonts w:eastAsia="Times New Roman" w:cs="Times New Roman"/>
          <w:color w:val="000000"/>
          <w:lang w:val="x-none"/>
        </w:rPr>
      </w:pPr>
      <w:r w:rsidRPr="005C5815">
        <w:rPr>
          <w:rFonts w:eastAsia="Times New Roman" w:cs="Times New Roman"/>
          <w:color w:val="000000"/>
        </w:rPr>
        <w:t>hardware or software</w:t>
      </w:r>
      <w:r w:rsidR="00441D3C" w:rsidRPr="005C5815">
        <w:rPr>
          <w:rFonts w:eastAsia="Times New Roman" w:cs="Times New Roman"/>
          <w:color w:val="000000"/>
          <w:lang w:val="x-none"/>
        </w:rPr>
        <w:t xml:space="preserve"> essential to the operation of the charging station</w:t>
      </w:r>
      <w:r w:rsidR="00441D3C" w:rsidRPr="005C5815">
        <w:rPr>
          <w:rFonts w:eastAsia="Times New Roman" w:cs="Times New Roman"/>
          <w:color w:val="000000"/>
        </w:rPr>
        <w:t xml:space="preserve"> </w:t>
      </w:r>
      <w:r w:rsidR="00441D3C" w:rsidRPr="005C5815">
        <w:rPr>
          <w:rFonts w:eastAsia="Times New Roman" w:cs="Times New Roman"/>
          <w:color w:val="000000"/>
          <w:lang w:val="x-none"/>
        </w:rPr>
        <w:t>experience</w:t>
      </w:r>
      <w:r w:rsidRPr="005C5815">
        <w:rPr>
          <w:rFonts w:eastAsia="Times New Roman" w:cs="Times New Roman"/>
          <w:color w:val="000000"/>
        </w:rPr>
        <w:t>s</w:t>
      </w:r>
      <w:r w:rsidR="00441D3C" w:rsidRPr="005C5815">
        <w:rPr>
          <w:rFonts w:eastAsia="Times New Roman" w:cs="Times New Roman"/>
          <w:color w:val="000000"/>
          <w:lang w:val="x-none"/>
        </w:rPr>
        <w:t xml:space="preserve"> </w:t>
      </w:r>
      <w:proofErr w:type="gramStart"/>
      <w:r w:rsidR="00441D3C" w:rsidRPr="005C5815">
        <w:rPr>
          <w:rFonts w:eastAsia="Times New Roman" w:cs="Times New Roman"/>
          <w:color w:val="000000"/>
          <w:lang w:val="x-none"/>
        </w:rPr>
        <w:t>a  failure</w:t>
      </w:r>
      <w:proofErr w:type="gramEnd"/>
      <w:r w:rsidR="00954D4A" w:rsidRPr="005C5815">
        <w:rPr>
          <w:rFonts w:eastAsia="Times New Roman" w:cs="Times New Roman"/>
          <w:color w:val="000000"/>
        </w:rPr>
        <w:t>; or</w:t>
      </w:r>
    </w:p>
    <w:p w14:paraId="29FA6589" w14:textId="77777777" w:rsidR="00441D3C" w:rsidRPr="005C5815" w:rsidRDefault="00727E8F" w:rsidP="006B21C5">
      <w:pPr>
        <w:pStyle w:val="ListParagraph"/>
        <w:numPr>
          <w:ilvl w:val="0"/>
          <w:numId w:val="27"/>
        </w:numPr>
        <w:autoSpaceDE w:val="0"/>
        <w:autoSpaceDN w:val="0"/>
        <w:adjustRightInd w:val="0"/>
        <w:snapToGrid w:val="0"/>
        <w:jc w:val="both"/>
        <w:rPr>
          <w:rFonts w:eastAsia="Times New Roman" w:cs="Times New Roman"/>
          <w:color w:val="000000"/>
          <w:lang w:val="x-none"/>
        </w:rPr>
      </w:pPr>
      <w:r w:rsidRPr="005C5815">
        <w:rPr>
          <w:rFonts w:eastAsia="Times New Roman" w:cs="Times New Roman"/>
          <w:color w:val="000000"/>
        </w:rPr>
        <w:t>other</w:t>
      </w:r>
      <w:r w:rsidRPr="005C5815">
        <w:rPr>
          <w:rFonts w:eastAsia="Times New Roman" w:cs="Times New Roman"/>
          <w:color w:val="000000"/>
          <w:lang w:val="x-none"/>
        </w:rPr>
        <w:t xml:space="preserve"> </w:t>
      </w:r>
      <w:r w:rsidR="00441D3C" w:rsidRPr="005C5815">
        <w:rPr>
          <w:rFonts w:eastAsia="Times New Roman" w:cs="Times New Roman"/>
          <w:color w:val="000000"/>
          <w:lang w:val="x-none"/>
        </w:rPr>
        <w:t>incidents related to charging electric vehicles such as:</w:t>
      </w:r>
    </w:p>
    <w:p w14:paraId="06160A98" w14:textId="77777777" w:rsidR="00441D3C" w:rsidRPr="005C5815" w:rsidRDefault="00727E8F" w:rsidP="006B21C5">
      <w:pPr>
        <w:pStyle w:val="ListParagraph"/>
        <w:numPr>
          <w:ilvl w:val="0"/>
          <w:numId w:val="28"/>
        </w:numPr>
        <w:autoSpaceDE w:val="0"/>
        <w:autoSpaceDN w:val="0"/>
        <w:adjustRightInd w:val="0"/>
        <w:snapToGrid w:val="0"/>
        <w:jc w:val="both"/>
        <w:rPr>
          <w:rFonts w:eastAsia="Times New Roman" w:cs="Times New Roman"/>
          <w:color w:val="000000"/>
          <w:lang w:val="x-none"/>
        </w:rPr>
      </w:pPr>
      <w:r w:rsidRPr="005C5815">
        <w:rPr>
          <w:rFonts w:eastAsia="Times New Roman" w:cs="Times New Roman"/>
          <w:color w:val="000000"/>
        </w:rPr>
        <w:t>damage</w:t>
      </w:r>
      <w:r w:rsidRPr="005C5815">
        <w:rPr>
          <w:rFonts w:eastAsia="Times New Roman" w:cs="Times New Roman"/>
          <w:color w:val="000000"/>
          <w:lang w:val="x-none"/>
        </w:rPr>
        <w:t xml:space="preserve"> </w:t>
      </w:r>
      <w:r w:rsidR="00441D3C" w:rsidRPr="005C5815">
        <w:rPr>
          <w:rFonts w:eastAsia="Times New Roman" w:cs="Times New Roman"/>
          <w:color w:val="000000"/>
          <w:lang w:val="x-none"/>
        </w:rPr>
        <w:t xml:space="preserve">to an </w:t>
      </w:r>
      <w:r w:rsidR="00441D3C" w:rsidRPr="005C5815">
        <w:rPr>
          <w:rFonts w:eastAsia="Times New Roman" w:cs="Times New Roman"/>
          <w:color w:val="000000"/>
        </w:rPr>
        <w:t>EV</w:t>
      </w:r>
      <w:r w:rsidR="00441D3C" w:rsidRPr="005C5815">
        <w:rPr>
          <w:rFonts w:eastAsia="Times New Roman" w:cs="Times New Roman"/>
          <w:color w:val="000000"/>
          <w:lang w:val="x-none"/>
        </w:rPr>
        <w:t xml:space="preserve"> </w:t>
      </w:r>
      <w:proofErr w:type="gramStart"/>
      <w:r w:rsidR="00441D3C" w:rsidRPr="005C5815">
        <w:rPr>
          <w:rFonts w:eastAsia="Times New Roman" w:cs="Times New Roman"/>
          <w:color w:val="000000"/>
          <w:lang w:val="x-none"/>
        </w:rPr>
        <w:t>as a result of</w:t>
      </w:r>
      <w:proofErr w:type="gramEnd"/>
      <w:r w:rsidR="00441D3C" w:rsidRPr="005C5815">
        <w:rPr>
          <w:rFonts w:eastAsia="Times New Roman" w:cs="Times New Roman"/>
          <w:color w:val="000000"/>
          <w:lang w:val="x-none"/>
        </w:rPr>
        <w:t xml:space="preserve"> connecting to or receiving electricity from</w:t>
      </w:r>
      <w:r w:rsidR="00441D3C" w:rsidRPr="005C5815">
        <w:rPr>
          <w:rFonts w:eastAsia="Times New Roman" w:cs="Times New Roman"/>
          <w:color w:val="000000"/>
        </w:rPr>
        <w:t xml:space="preserve"> </w:t>
      </w:r>
      <w:r w:rsidR="00441D3C" w:rsidRPr="005C5815">
        <w:rPr>
          <w:rFonts w:eastAsia="Times New Roman" w:cs="Times New Roman"/>
          <w:color w:val="000000"/>
          <w:lang w:val="x-none"/>
        </w:rPr>
        <w:t xml:space="preserve">the </w:t>
      </w:r>
      <w:r w:rsidR="00D539E8" w:rsidRPr="005C5815">
        <w:rPr>
          <w:rFonts w:eastAsia="Times New Roman" w:cs="Times New Roman"/>
          <w:color w:val="000000"/>
        </w:rPr>
        <w:t xml:space="preserve">charging </w:t>
      </w:r>
      <w:proofErr w:type="gramStart"/>
      <w:r w:rsidR="00441D3C" w:rsidRPr="005C5815">
        <w:rPr>
          <w:rFonts w:eastAsia="Times New Roman" w:cs="Times New Roman"/>
          <w:color w:val="000000"/>
          <w:lang w:val="x-none"/>
        </w:rPr>
        <w:t>station</w:t>
      </w:r>
      <w:r w:rsidR="00F534B3" w:rsidRPr="005C5815">
        <w:rPr>
          <w:rFonts w:eastAsia="Times New Roman" w:cs="Times New Roman"/>
          <w:color w:val="000000"/>
        </w:rPr>
        <w:t>;</w:t>
      </w:r>
      <w:proofErr w:type="gramEnd"/>
    </w:p>
    <w:p w14:paraId="16A12A2F" w14:textId="77777777" w:rsidR="00441D3C" w:rsidRPr="005C5815" w:rsidRDefault="00727E8F" w:rsidP="006B21C5">
      <w:pPr>
        <w:pStyle w:val="ListParagraph"/>
        <w:numPr>
          <w:ilvl w:val="0"/>
          <w:numId w:val="28"/>
        </w:numPr>
        <w:autoSpaceDE w:val="0"/>
        <w:autoSpaceDN w:val="0"/>
        <w:adjustRightInd w:val="0"/>
        <w:snapToGrid w:val="0"/>
        <w:jc w:val="both"/>
        <w:rPr>
          <w:rFonts w:eastAsia="Times New Roman" w:cs="Times New Roman"/>
          <w:color w:val="000000"/>
        </w:rPr>
      </w:pPr>
      <w:r w:rsidRPr="005C5815">
        <w:rPr>
          <w:rFonts w:eastAsia="Times New Roman" w:cs="Times New Roman"/>
          <w:color w:val="000000"/>
        </w:rPr>
        <w:t>any</w:t>
      </w:r>
      <w:r w:rsidRPr="005C5815">
        <w:rPr>
          <w:rFonts w:eastAsia="Times New Roman" w:cs="Times New Roman"/>
          <w:color w:val="000000"/>
          <w:lang w:val="x-none"/>
        </w:rPr>
        <w:t xml:space="preserve"> </w:t>
      </w:r>
      <w:r w:rsidR="00441D3C" w:rsidRPr="005C5815">
        <w:rPr>
          <w:rFonts w:eastAsia="Times New Roman" w:cs="Times New Roman"/>
          <w:color w:val="000000"/>
          <w:lang w:val="x-none"/>
        </w:rPr>
        <w:t>other safety related incident, such as an accident or fire, at or near the charging</w:t>
      </w:r>
      <w:r w:rsidR="00441D3C" w:rsidRPr="005C5815">
        <w:rPr>
          <w:rFonts w:eastAsia="Times New Roman" w:cs="Times New Roman"/>
          <w:color w:val="000000"/>
        </w:rPr>
        <w:t xml:space="preserve"> </w:t>
      </w:r>
      <w:r w:rsidR="00441D3C" w:rsidRPr="005C5815">
        <w:rPr>
          <w:rFonts w:eastAsia="Times New Roman" w:cs="Times New Roman"/>
          <w:color w:val="000000"/>
          <w:lang w:val="x-none"/>
        </w:rPr>
        <w:t>station</w:t>
      </w:r>
      <w:r w:rsidR="00F534B3" w:rsidRPr="005C5815">
        <w:rPr>
          <w:rFonts w:eastAsia="Times New Roman" w:cs="Times New Roman"/>
          <w:color w:val="000000"/>
        </w:rPr>
        <w:t>;</w:t>
      </w:r>
      <w:r w:rsidR="00441D3C" w:rsidRPr="005C5815">
        <w:rPr>
          <w:rFonts w:eastAsia="Times New Roman" w:cs="Times New Roman"/>
          <w:color w:val="000000"/>
          <w:lang w:val="x-none"/>
        </w:rPr>
        <w:t xml:space="preserve"> or</w:t>
      </w:r>
      <w:r w:rsidR="00441D3C" w:rsidRPr="005C5815">
        <w:rPr>
          <w:rFonts w:eastAsia="Times New Roman" w:cs="Times New Roman"/>
          <w:color w:val="000000"/>
        </w:rPr>
        <w:t xml:space="preserve"> </w:t>
      </w:r>
    </w:p>
    <w:p w14:paraId="3FDC130F" w14:textId="77777777" w:rsidR="00441D3C" w:rsidRPr="005C5815" w:rsidRDefault="00727E8F" w:rsidP="006B21C5">
      <w:pPr>
        <w:pStyle w:val="ListParagraph"/>
        <w:numPr>
          <w:ilvl w:val="0"/>
          <w:numId w:val="28"/>
        </w:numPr>
        <w:tabs>
          <w:tab w:val="left" w:pos="360"/>
        </w:tabs>
        <w:autoSpaceDE w:val="0"/>
        <w:autoSpaceDN w:val="0"/>
        <w:adjustRightInd w:val="0"/>
        <w:snapToGrid w:val="0"/>
        <w:spacing w:after="240"/>
        <w:jc w:val="both"/>
        <w:textAlignment w:val="baseline"/>
        <w:rPr>
          <w:rFonts w:eastAsia="Calibri" w:cs="Times New Roman"/>
          <w:color w:val="000000"/>
        </w:rPr>
      </w:pPr>
      <w:proofErr w:type="gramStart"/>
      <w:r w:rsidRPr="005C5815">
        <w:rPr>
          <w:rFonts w:eastAsia="Times New Roman" w:cs="Times New Roman"/>
          <w:color w:val="000000"/>
        </w:rPr>
        <w:t>any</w:t>
      </w:r>
      <w:proofErr w:type="gramEnd"/>
      <w:r w:rsidRPr="005C5815">
        <w:rPr>
          <w:rFonts w:eastAsia="Times New Roman" w:cs="Times New Roman"/>
          <w:color w:val="000000"/>
          <w:lang w:val="x-none"/>
        </w:rPr>
        <w:t xml:space="preserve"> </w:t>
      </w:r>
      <w:r w:rsidR="00441D3C" w:rsidRPr="005C5815">
        <w:rPr>
          <w:rFonts w:eastAsia="Times New Roman" w:cs="Times New Roman"/>
          <w:color w:val="000000"/>
          <w:lang w:val="x-none"/>
        </w:rPr>
        <w:t>time emergency responder personnel are dispatched to the charging</w:t>
      </w:r>
      <w:r w:rsidR="00441D3C" w:rsidRPr="005C5815">
        <w:rPr>
          <w:rFonts w:eastAsia="Times New Roman" w:cs="Times New Roman"/>
          <w:color w:val="000000"/>
        </w:rPr>
        <w:t xml:space="preserve"> </w:t>
      </w:r>
      <w:r w:rsidR="00441D3C" w:rsidRPr="005C5815">
        <w:rPr>
          <w:rFonts w:eastAsia="Times New Roman" w:cs="Times New Roman"/>
          <w:color w:val="000000"/>
          <w:lang w:val="x-none"/>
        </w:rPr>
        <w:t>station.</w:t>
      </w:r>
    </w:p>
    <w:bookmarkEnd w:id="1"/>
    <w:p w14:paraId="085A298D" w14:textId="77777777" w:rsidR="00E219A1" w:rsidRPr="005C5815" w:rsidRDefault="00E219A1">
      <w:pPr>
        <w:rPr>
          <w:rFonts w:eastAsia="Calibri" w:cs="Times New Roman"/>
          <w:color w:val="000000"/>
          <w:u w:val="single"/>
        </w:rPr>
      </w:pPr>
      <w:r w:rsidRPr="005C5815">
        <w:rPr>
          <w:rFonts w:eastAsia="Calibri" w:cs="Times New Roman"/>
          <w:color w:val="000000"/>
          <w:u w:val="single"/>
        </w:rPr>
        <w:br w:type="page"/>
      </w:r>
    </w:p>
    <w:p w14:paraId="78D3F2F3" w14:textId="6E8F3E69" w:rsidR="00A371BE" w:rsidRPr="005C5815" w:rsidRDefault="00A371BE" w:rsidP="00FD7920">
      <w:pPr>
        <w:tabs>
          <w:tab w:val="left" w:pos="360"/>
        </w:tabs>
        <w:jc w:val="both"/>
        <w:textAlignment w:val="baseline"/>
        <w:rPr>
          <w:rFonts w:eastAsia="Calibri" w:cs="Times New Roman"/>
          <w:color w:val="000000"/>
          <w:u w:val="single"/>
        </w:rPr>
      </w:pPr>
      <w:r w:rsidRPr="005C5815">
        <w:rPr>
          <w:rFonts w:eastAsia="Calibri" w:cs="Times New Roman"/>
          <w:color w:val="000000"/>
          <w:u w:val="single"/>
        </w:rPr>
        <w:lastRenderedPageBreak/>
        <w:t>COMPLIANCE WITH LAW</w:t>
      </w:r>
      <w:r w:rsidR="00F73B09" w:rsidRPr="005C5815">
        <w:rPr>
          <w:rFonts w:eastAsia="Calibri" w:cs="Times New Roman"/>
          <w:color w:val="000000"/>
          <w:u w:val="single"/>
        </w:rPr>
        <w:t>S AND REGULATIONS</w:t>
      </w:r>
      <w:r w:rsidR="002B1E85" w:rsidRPr="005C5815">
        <w:rPr>
          <w:rFonts w:eastAsia="Calibri" w:cs="Times New Roman"/>
          <w:color w:val="000000"/>
          <w:u w:val="single"/>
        </w:rPr>
        <w:t xml:space="preserve">  </w:t>
      </w:r>
    </w:p>
    <w:p w14:paraId="6FA8183D" w14:textId="18E561AA" w:rsidR="00892736" w:rsidRPr="005C5815" w:rsidRDefault="007D7935" w:rsidP="003614C7">
      <w:pPr>
        <w:tabs>
          <w:tab w:val="left" w:pos="360"/>
        </w:tabs>
        <w:spacing w:after="240"/>
        <w:jc w:val="both"/>
        <w:textAlignment w:val="baseline"/>
        <w:rPr>
          <w:rFonts w:eastAsia="Times New Roman" w:cs="Times New Roman"/>
          <w:color w:val="000000"/>
        </w:rPr>
      </w:pPr>
      <w:proofErr w:type="gramStart"/>
      <w:r w:rsidRPr="005C5815">
        <w:rPr>
          <w:rFonts w:eastAsia="Times New Roman" w:cs="Times New Roman"/>
          <w:color w:val="000000"/>
        </w:rPr>
        <w:t>Applicant</w:t>
      </w:r>
      <w:proofErr w:type="gramEnd"/>
      <w:r w:rsidRPr="005C5815">
        <w:rPr>
          <w:rFonts w:eastAsia="Times New Roman" w:cs="Times New Roman"/>
          <w:color w:val="000000"/>
        </w:rPr>
        <w:t xml:space="preserve"> shall certify </w:t>
      </w:r>
      <w:r w:rsidR="008C63F1" w:rsidRPr="005C5815">
        <w:rPr>
          <w:rFonts w:eastAsia="Times New Roman" w:cs="Times New Roman"/>
          <w:color w:val="000000"/>
        </w:rPr>
        <w:t xml:space="preserve">its and its Representatives’ </w:t>
      </w:r>
      <w:r w:rsidRPr="005C5815">
        <w:rPr>
          <w:rFonts w:eastAsia="Times New Roman" w:cs="Times New Roman"/>
          <w:color w:val="000000"/>
        </w:rPr>
        <w:t>compliance with applica</w:t>
      </w:r>
      <w:r w:rsidR="008C63F1" w:rsidRPr="005C5815">
        <w:rPr>
          <w:rFonts w:eastAsia="Times New Roman" w:cs="Times New Roman"/>
          <w:color w:val="000000"/>
        </w:rPr>
        <w:t>ble</w:t>
      </w:r>
      <w:r w:rsidRPr="005C5815">
        <w:rPr>
          <w:rFonts w:eastAsia="Times New Roman" w:cs="Times New Roman"/>
          <w:color w:val="000000"/>
        </w:rPr>
        <w:t xml:space="preserve"> state and federal </w:t>
      </w:r>
      <w:r w:rsidR="00AB6BDE" w:rsidRPr="005C5815">
        <w:rPr>
          <w:rFonts w:eastAsia="Times New Roman" w:cs="Times New Roman"/>
          <w:color w:val="000000"/>
        </w:rPr>
        <w:t xml:space="preserve">procurement, competitive bidding, </w:t>
      </w:r>
      <w:r w:rsidRPr="005C5815">
        <w:rPr>
          <w:rFonts w:eastAsia="Times New Roman" w:cs="Times New Roman"/>
          <w:color w:val="000000"/>
        </w:rPr>
        <w:t>labor and workforce laws</w:t>
      </w:r>
      <w:r w:rsidR="008C63F1" w:rsidRPr="005C5815">
        <w:rPr>
          <w:rFonts w:eastAsia="Times New Roman" w:cs="Times New Roman"/>
          <w:color w:val="000000"/>
        </w:rPr>
        <w:t>, including</w:t>
      </w:r>
      <w:r w:rsidR="00892736" w:rsidRPr="005C5815">
        <w:rPr>
          <w:rFonts w:eastAsia="Times New Roman" w:cs="Times New Roman"/>
          <w:color w:val="000000"/>
        </w:rPr>
        <w:t xml:space="preserve"> </w:t>
      </w:r>
      <w:r w:rsidR="00D55E49" w:rsidRPr="005C5815">
        <w:rPr>
          <w:rFonts w:eastAsia="Times New Roman" w:cs="Times New Roman"/>
          <w:color w:val="000000"/>
        </w:rPr>
        <w:t>all</w:t>
      </w:r>
      <w:r w:rsidR="00C269D8" w:rsidRPr="005C5815">
        <w:rPr>
          <w:rFonts w:eastAsia="Times New Roman" w:cs="Times New Roman"/>
          <w:color w:val="000000"/>
          <w:lang w:val="x-none"/>
        </w:rPr>
        <w:t xml:space="preserve"> applicable </w:t>
      </w:r>
      <w:r w:rsidR="00540E5C" w:rsidRPr="005C5815">
        <w:rPr>
          <w:rFonts w:eastAsia="Times New Roman" w:cs="Times New Roman"/>
          <w:color w:val="000000"/>
        </w:rPr>
        <w:t>f</w:t>
      </w:r>
      <w:r w:rsidR="00CA41BC" w:rsidRPr="005C5815">
        <w:rPr>
          <w:rFonts w:eastAsia="Times New Roman" w:cs="Times New Roman"/>
          <w:color w:val="000000"/>
        </w:rPr>
        <w:t xml:space="preserve">ederal </w:t>
      </w:r>
      <w:r w:rsidR="00C269D8" w:rsidRPr="005C5815">
        <w:rPr>
          <w:rFonts w:eastAsia="Times New Roman" w:cs="Times New Roman"/>
          <w:color w:val="000000"/>
        </w:rPr>
        <w:t xml:space="preserve">statutory and regulatory </w:t>
      </w:r>
      <w:r w:rsidR="00C269D8" w:rsidRPr="005C5815">
        <w:rPr>
          <w:rFonts w:eastAsia="Times New Roman" w:cs="Times New Roman"/>
          <w:color w:val="000000"/>
          <w:lang w:val="x-none"/>
        </w:rPr>
        <w:t xml:space="preserve">requirements </w:t>
      </w:r>
      <w:r w:rsidR="00CA41BC" w:rsidRPr="005C5815">
        <w:rPr>
          <w:rFonts w:eastAsia="Times New Roman" w:cs="Times New Roman"/>
          <w:color w:val="000000"/>
        </w:rPr>
        <w:t>appl</w:t>
      </w:r>
      <w:r w:rsidR="00FF3FE6" w:rsidRPr="005C5815">
        <w:rPr>
          <w:rFonts w:eastAsia="Times New Roman" w:cs="Times New Roman"/>
          <w:color w:val="000000"/>
        </w:rPr>
        <w:t>icable</w:t>
      </w:r>
      <w:r w:rsidR="00CA41BC" w:rsidRPr="005C5815">
        <w:rPr>
          <w:rFonts w:eastAsia="Times New Roman" w:cs="Times New Roman"/>
          <w:color w:val="000000"/>
        </w:rPr>
        <w:t xml:space="preserve"> to EV charger projects</w:t>
      </w:r>
      <w:r w:rsidR="00BF056D" w:rsidRPr="005C5815">
        <w:rPr>
          <w:rFonts w:eastAsia="Times New Roman" w:cs="Times New Roman"/>
          <w:color w:val="000000"/>
        </w:rPr>
        <w:t xml:space="preserve">. </w:t>
      </w:r>
    </w:p>
    <w:p w14:paraId="34BFC870" w14:textId="558BCF9A" w:rsidR="00CA41BC" w:rsidRPr="005C5815" w:rsidRDefault="00CA41BC" w:rsidP="003614C7">
      <w:pPr>
        <w:tabs>
          <w:tab w:val="left" w:pos="360"/>
        </w:tabs>
        <w:spacing w:after="240"/>
        <w:jc w:val="both"/>
        <w:textAlignment w:val="baseline"/>
        <w:rPr>
          <w:rFonts w:eastAsia="Times New Roman" w:cs="Times New Roman"/>
          <w:color w:val="000000"/>
        </w:rPr>
      </w:pPr>
      <w:r w:rsidRPr="005C5815">
        <w:rPr>
          <w:rFonts w:eastAsia="Times New Roman" w:cs="Times New Roman"/>
          <w:color w:val="000000"/>
        </w:rPr>
        <w:t xml:space="preserve">These requirements include but are not limited to: </w:t>
      </w:r>
    </w:p>
    <w:p w14:paraId="3C794907" w14:textId="4EA0CA73" w:rsidR="00C269D8" w:rsidRPr="005C5815" w:rsidRDefault="00B71ED3" w:rsidP="003614C7">
      <w:pPr>
        <w:tabs>
          <w:tab w:val="left" w:pos="360"/>
        </w:tabs>
        <w:spacing w:after="240"/>
        <w:jc w:val="both"/>
        <w:textAlignment w:val="baseline"/>
        <w:rPr>
          <w:rFonts w:eastAsia="Times New Roman" w:cs="Times New Roman"/>
          <w:color w:val="000000"/>
          <w:lang w:val="x-none"/>
        </w:rPr>
      </w:pPr>
      <w:r w:rsidRPr="005C5815">
        <w:rPr>
          <w:rFonts w:eastAsia="Times New Roman" w:cs="Times New Roman"/>
          <w:color w:val="000000"/>
        </w:rPr>
        <w:t>All s</w:t>
      </w:r>
      <w:r w:rsidR="00CA41BC" w:rsidRPr="005C5815">
        <w:rPr>
          <w:rFonts w:eastAsia="Times New Roman" w:cs="Times New Roman"/>
          <w:color w:val="000000"/>
        </w:rPr>
        <w:t xml:space="preserve">tatutory and regulatory requirements </w:t>
      </w:r>
      <w:r w:rsidR="00C269D8" w:rsidRPr="005C5815">
        <w:rPr>
          <w:rFonts w:eastAsia="Times New Roman" w:cs="Times New Roman"/>
          <w:color w:val="000000"/>
        </w:rPr>
        <w:t xml:space="preserve">applicable to funds apportioned </w:t>
      </w:r>
      <w:r w:rsidR="00C269D8" w:rsidRPr="005C5815">
        <w:rPr>
          <w:rFonts w:eastAsia="Times New Roman" w:cs="Times New Roman"/>
          <w:color w:val="000000"/>
          <w:lang w:val="x-none"/>
        </w:rPr>
        <w:t xml:space="preserve">under </w:t>
      </w:r>
      <w:r w:rsidR="008B2168" w:rsidRPr="005C5815">
        <w:rPr>
          <w:rFonts w:eastAsia="Times New Roman" w:cs="Times New Roman"/>
          <w:color w:val="000000"/>
        </w:rPr>
        <w:t>Chapter</w:t>
      </w:r>
      <w:r w:rsidR="008B2168" w:rsidRPr="005C5815">
        <w:rPr>
          <w:rFonts w:eastAsia="Times New Roman" w:cs="Times New Roman"/>
          <w:color w:val="000000"/>
          <w:lang w:val="x-none"/>
        </w:rPr>
        <w:t xml:space="preserve"> </w:t>
      </w:r>
      <w:r w:rsidR="00C269D8" w:rsidRPr="005C5815">
        <w:rPr>
          <w:rFonts w:eastAsia="Times New Roman" w:cs="Times New Roman"/>
          <w:color w:val="000000"/>
          <w:lang w:val="x-none"/>
        </w:rPr>
        <w:t>1 of Title 23, U.S.C., and 2 C</w:t>
      </w:r>
      <w:r w:rsidR="00C269D8" w:rsidRPr="005C5815">
        <w:rPr>
          <w:rFonts w:eastAsia="Times New Roman" w:cs="Times New Roman"/>
          <w:color w:val="000000"/>
        </w:rPr>
        <w:t>.</w:t>
      </w:r>
      <w:r w:rsidR="00C269D8" w:rsidRPr="005C5815">
        <w:rPr>
          <w:rFonts w:eastAsia="Times New Roman" w:cs="Times New Roman"/>
          <w:color w:val="000000"/>
          <w:lang w:val="x-none"/>
        </w:rPr>
        <w:t>F</w:t>
      </w:r>
      <w:r w:rsidR="00C269D8" w:rsidRPr="005C5815">
        <w:rPr>
          <w:rFonts w:eastAsia="Times New Roman" w:cs="Times New Roman"/>
          <w:color w:val="000000"/>
        </w:rPr>
        <w:t>.</w:t>
      </w:r>
      <w:r w:rsidR="00C269D8" w:rsidRPr="005C5815">
        <w:rPr>
          <w:rFonts w:eastAsia="Times New Roman" w:cs="Times New Roman"/>
          <w:color w:val="000000"/>
          <w:lang w:val="x-none"/>
        </w:rPr>
        <w:t>R</w:t>
      </w:r>
      <w:r w:rsidR="00C269D8" w:rsidRPr="005C5815">
        <w:rPr>
          <w:rFonts w:eastAsia="Times New Roman" w:cs="Times New Roman"/>
          <w:color w:val="000000"/>
        </w:rPr>
        <w:t>.</w:t>
      </w:r>
      <w:r w:rsidR="00C269D8" w:rsidRPr="005C5815">
        <w:rPr>
          <w:rFonts w:eastAsia="Times New Roman" w:cs="Times New Roman"/>
          <w:color w:val="000000"/>
          <w:lang w:val="x-none"/>
        </w:rPr>
        <w:t xml:space="preserve"> </w:t>
      </w:r>
      <w:r w:rsidR="00C269D8" w:rsidRPr="005C5815">
        <w:rPr>
          <w:rFonts w:eastAsia="Times New Roman" w:cs="Times New Roman"/>
          <w:color w:val="000000"/>
        </w:rPr>
        <w:t>P</w:t>
      </w:r>
      <w:r w:rsidR="00C269D8" w:rsidRPr="005C5815">
        <w:rPr>
          <w:rFonts w:eastAsia="Times New Roman" w:cs="Times New Roman"/>
          <w:color w:val="000000"/>
          <w:lang w:val="x-none"/>
        </w:rPr>
        <w:t>art 200</w:t>
      </w:r>
      <w:r w:rsidR="00BF056D" w:rsidRPr="005C5815">
        <w:rPr>
          <w:rFonts w:eastAsia="Times New Roman" w:cs="Times New Roman"/>
          <w:color w:val="000000"/>
          <w:lang w:val="x-none"/>
        </w:rPr>
        <w:t xml:space="preserve">. </w:t>
      </w:r>
      <w:r w:rsidR="00C269D8" w:rsidRPr="005C5815">
        <w:rPr>
          <w:rFonts w:cs="Times New Roman"/>
        </w:rPr>
        <w:t xml:space="preserve">This includes, the applicable requirements of </w:t>
      </w:r>
      <w:r w:rsidR="00B971B4" w:rsidRPr="005C5815">
        <w:rPr>
          <w:rFonts w:cs="Times New Roman"/>
        </w:rPr>
        <w:t xml:space="preserve">Title </w:t>
      </w:r>
      <w:r w:rsidR="00C269D8" w:rsidRPr="005C5815">
        <w:rPr>
          <w:rFonts w:cs="Times New Roman"/>
        </w:rPr>
        <w:t>23,</w:t>
      </w:r>
      <w:r w:rsidR="00B971B4" w:rsidRPr="005C5815">
        <w:rPr>
          <w:rFonts w:cs="Times New Roman"/>
        </w:rPr>
        <w:t xml:space="preserve"> </w:t>
      </w:r>
      <w:r w:rsidR="00C269D8" w:rsidRPr="005C5815">
        <w:rPr>
          <w:rFonts w:cs="Times New Roman"/>
        </w:rPr>
        <w:t>United States Code, and Title 23 Code of Federal Regulations, such as the applicable Buy America requirements at 23. U.S.C. § 313 and Build America, Buy America Act (Pub. L. No. 117-58, div. G, section 70901-70927)</w:t>
      </w:r>
      <w:r w:rsidR="00BF056D" w:rsidRPr="005C5815">
        <w:rPr>
          <w:rFonts w:cs="Times New Roman"/>
        </w:rPr>
        <w:t xml:space="preserve">. </w:t>
      </w:r>
    </w:p>
    <w:p w14:paraId="13F3714E" w14:textId="77777777" w:rsidR="00C269D8" w:rsidRPr="005C5815" w:rsidRDefault="00C269D8" w:rsidP="00CA41BC">
      <w:pPr>
        <w:pStyle w:val="BBBodyText"/>
        <w:ind w:firstLine="0"/>
        <w:rPr>
          <w:rFonts w:eastAsia="Times New Roman" w:cs="Times New Roman"/>
          <w:color w:val="000000"/>
          <w:lang w:val="x-none"/>
        </w:rPr>
      </w:pPr>
      <w:r w:rsidRPr="005C5815">
        <w:rPr>
          <w:rFonts w:eastAsia="Times New Roman" w:cs="Times New Roman"/>
          <w:color w:val="000000"/>
          <w:lang w:val="x-none"/>
        </w:rPr>
        <w:t xml:space="preserve">As provided at 23 U.S.C. </w:t>
      </w:r>
      <w:r w:rsidR="00954D4A" w:rsidRPr="005C5815">
        <w:rPr>
          <w:rFonts w:eastAsia="Calibri" w:cs="Times New Roman"/>
          <w:color w:val="000000"/>
        </w:rPr>
        <w:t xml:space="preserve">§ </w:t>
      </w:r>
      <w:r w:rsidRPr="005C5815">
        <w:rPr>
          <w:rFonts w:eastAsia="Times New Roman" w:cs="Times New Roman"/>
          <w:color w:val="000000"/>
          <w:lang w:val="x-none"/>
        </w:rPr>
        <w:t>109(s)(2),</w:t>
      </w:r>
      <w:r w:rsidRPr="005C5815">
        <w:rPr>
          <w:rFonts w:eastAsia="Times New Roman" w:cs="Times New Roman"/>
          <w:color w:val="000000"/>
        </w:rPr>
        <w:t xml:space="preserve"> </w:t>
      </w:r>
      <w:r w:rsidR="00CD305A" w:rsidRPr="005C5815">
        <w:rPr>
          <w:rFonts w:eastAsia="Times New Roman" w:cs="Times New Roman"/>
          <w:color w:val="000000"/>
        </w:rPr>
        <w:t>Projects</w:t>
      </w:r>
      <w:r w:rsidRPr="005C5815">
        <w:rPr>
          <w:rFonts w:eastAsia="Times New Roman" w:cs="Times New Roman"/>
          <w:color w:val="000000"/>
          <w:lang w:val="x-none"/>
        </w:rPr>
        <w:t xml:space="preserve"> to install EV chargers are</w:t>
      </w:r>
      <w:r w:rsidRPr="005C5815">
        <w:rPr>
          <w:rFonts w:eastAsia="Times New Roman" w:cs="Times New Roman"/>
          <w:color w:val="000000"/>
        </w:rPr>
        <w:t xml:space="preserve"> </w:t>
      </w:r>
      <w:r w:rsidRPr="005C5815">
        <w:rPr>
          <w:rFonts w:eastAsia="Times New Roman" w:cs="Times New Roman"/>
          <w:color w:val="000000"/>
          <w:lang w:val="x-none"/>
        </w:rPr>
        <w:t xml:space="preserve">treated as if the </w:t>
      </w:r>
      <w:r w:rsidR="00CD305A" w:rsidRPr="005C5815">
        <w:rPr>
          <w:rFonts w:eastAsia="Times New Roman" w:cs="Times New Roman"/>
          <w:color w:val="000000"/>
        </w:rPr>
        <w:t>Project</w:t>
      </w:r>
      <w:r w:rsidRPr="005C5815">
        <w:rPr>
          <w:rFonts w:eastAsia="Times New Roman" w:cs="Times New Roman"/>
          <w:color w:val="000000"/>
          <w:lang w:val="x-none"/>
        </w:rPr>
        <w:t xml:space="preserve"> is located on a</w:t>
      </w:r>
      <w:r w:rsidRPr="005C5815">
        <w:rPr>
          <w:rFonts w:eastAsia="Times New Roman" w:cs="Times New Roman"/>
          <w:color w:val="000000"/>
        </w:rPr>
        <w:t xml:space="preserve"> </w:t>
      </w:r>
      <w:r w:rsidR="00CD305A" w:rsidRPr="005C5815">
        <w:rPr>
          <w:rFonts w:eastAsia="Times New Roman" w:cs="Times New Roman"/>
          <w:color w:val="000000"/>
        </w:rPr>
        <w:t>federal</w:t>
      </w:r>
      <w:r w:rsidRPr="005C5815">
        <w:rPr>
          <w:rFonts w:eastAsia="Times New Roman" w:cs="Times New Roman"/>
          <w:color w:val="000000"/>
          <w:lang w:val="x-none"/>
        </w:rPr>
        <w:t xml:space="preserve">-aid highway. As a </w:t>
      </w:r>
      <w:r w:rsidR="00CD305A" w:rsidRPr="005C5815">
        <w:rPr>
          <w:rFonts w:eastAsia="Times New Roman" w:cs="Times New Roman"/>
          <w:color w:val="000000"/>
        </w:rPr>
        <w:t>Project</w:t>
      </w:r>
      <w:r w:rsidRPr="005C5815">
        <w:rPr>
          <w:rFonts w:eastAsia="Times New Roman" w:cs="Times New Roman"/>
          <w:color w:val="000000"/>
        </w:rPr>
        <w:t xml:space="preserve"> </w:t>
      </w:r>
      <w:r w:rsidRPr="005C5815">
        <w:rPr>
          <w:rFonts w:eastAsia="Times New Roman" w:cs="Times New Roman"/>
          <w:color w:val="000000"/>
          <w:lang w:val="x-none"/>
        </w:rPr>
        <w:t xml:space="preserve">located on a </w:t>
      </w:r>
      <w:r w:rsidR="00CD305A" w:rsidRPr="005C5815">
        <w:rPr>
          <w:rFonts w:eastAsia="Times New Roman" w:cs="Times New Roman"/>
          <w:color w:val="000000"/>
        </w:rPr>
        <w:t>federal</w:t>
      </w:r>
      <w:r w:rsidRPr="005C5815">
        <w:rPr>
          <w:rFonts w:eastAsia="Times New Roman" w:cs="Times New Roman"/>
          <w:color w:val="000000"/>
          <w:lang w:val="x-none"/>
        </w:rPr>
        <w:t>-aid highway,</w:t>
      </w:r>
      <w:r w:rsidRPr="005C5815">
        <w:rPr>
          <w:rFonts w:eastAsia="Times New Roman" w:cs="Times New Roman"/>
          <w:color w:val="000000"/>
        </w:rPr>
        <w:t xml:space="preserve"> </w:t>
      </w:r>
      <w:r w:rsidRPr="005C5815">
        <w:rPr>
          <w:rFonts w:eastAsia="Times New Roman" w:cs="Times New Roman"/>
          <w:color w:val="000000"/>
          <w:lang w:val="x-none"/>
        </w:rPr>
        <w:t>23 U</w:t>
      </w:r>
      <w:r w:rsidRPr="005C5815">
        <w:rPr>
          <w:rFonts w:eastAsia="Times New Roman" w:cs="Times New Roman"/>
          <w:color w:val="000000"/>
        </w:rPr>
        <w:t>.</w:t>
      </w:r>
      <w:r w:rsidRPr="005C5815">
        <w:rPr>
          <w:rFonts w:eastAsia="Times New Roman" w:cs="Times New Roman"/>
          <w:color w:val="000000"/>
          <w:lang w:val="x-none"/>
        </w:rPr>
        <w:t>S</w:t>
      </w:r>
      <w:r w:rsidRPr="005C5815">
        <w:rPr>
          <w:rFonts w:eastAsia="Times New Roman" w:cs="Times New Roman"/>
          <w:color w:val="000000"/>
        </w:rPr>
        <w:t>.</w:t>
      </w:r>
      <w:r w:rsidRPr="005C5815">
        <w:rPr>
          <w:rFonts w:eastAsia="Times New Roman" w:cs="Times New Roman"/>
          <w:color w:val="000000"/>
          <w:lang w:val="x-none"/>
        </w:rPr>
        <w:t>C</w:t>
      </w:r>
      <w:r w:rsidRPr="005C5815">
        <w:rPr>
          <w:rFonts w:eastAsia="Times New Roman" w:cs="Times New Roman"/>
          <w:color w:val="000000"/>
        </w:rPr>
        <w:t xml:space="preserve">. </w:t>
      </w:r>
      <w:r w:rsidR="00954D4A" w:rsidRPr="005C5815">
        <w:rPr>
          <w:rFonts w:eastAsia="Calibri" w:cs="Times New Roman"/>
          <w:color w:val="000000"/>
        </w:rPr>
        <w:t xml:space="preserve">§ </w:t>
      </w:r>
      <w:r w:rsidRPr="005C5815">
        <w:rPr>
          <w:rFonts w:eastAsia="Times New Roman" w:cs="Times New Roman"/>
          <w:color w:val="000000"/>
        </w:rPr>
        <w:t>113</w:t>
      </w:r>
      <w:r w:rsidRPr="005C5815">
        <w:rPr>
          <w:rFonts w:eastAsia="Times New Roman" w:cs="Times New Roman"/>
          <w:color w:val="000000"/>
          <w:lang w:val="x-none"/>
        </w:rPr>
        <w:t xml:space="preserve"> applies</w:t>
      </w:r>
      <w:r w:rsidR="00954D4A" w:rsidRPr="005C5815">
        <w:rPr>
          <w:rFonts w:eastAsia="Times New Roman" w:cs="Times New Roman"/>
          <w:color w:val="000000"/>
        </w:rPr>
        <w:t>,</w:t>
      </w:r>
      <w:r w:rsidRPr="005C5815">
        <w:rPr>
          <w:rFonts w:eastAsia="Times New Roman" w:cs="Times New Roman"/>
          <w:color w:val="000000"/>
          <w:lang w:val="x-none"/>
        </w:rPr>
        <w:t xml:space="preserve"> and Davis Bacon </w:t>
      </w:r>
      <w:r w:rsidR="00CD305A" w:rsidRPr="005C5815">
        <w:rPr>
          <w:rFonts w:eastAsia="Times New Roman" w:cs="Times New Roman"/>
          <w:color w:val="000000"/>
        </w:rPr>
        <w:t>federal</w:t>
      </w:r>
      <w:r w:rsidRPr="005C5815">
        <w:rPr>
          <w:rFonts w:eastAsia="Times New Roman" w:cs="Times New Roman"/>
          <w:color w:val="000000"/>
        </w:rPr>
        <w:t xml:space="preserve"> </w:t>
      </w:r>
      <w:r w:rsidRPr="005C5815">
        <w:rPr>
          <w:rFonts w:eastAsia="Times New Roman" w:cs="Times New Roman"/>
          <w:color w:val="000000"/>
          <w:lang w:val="x-none"/>
        </w:rPr>
        <w:t>wage rate requirements included at</w:t>
      </w:r>
      <w:r w:rsidRPr="005C5815">
        <w:rPr>
          <w:rFonts w:eastAsia="Times New Roman" w:cs="Times New Roman"/>
          <w:color w:val="000000"/>
        </w:rPr>
        <w:t xml:space="preserve"> </w:t>
      </w:r>
      <w:r w:rsidRPr="005C5815">
        <w:rPr>
          <w:rFonts w:eastAsia="Times New Roman" w:cs="Times New Roman"/>
          <w:color w:val="000000"/>
          <w:lang w:val="x-none"/>
        </w:rPr>
        <w:t xml:space="preserve">subchapter IV of chapter 31 of </w:t>
      </w:r>
      <w:r w:rsidR="008B2168" w:rsidRPr="005C5815">
        <w:rPr>
          <w:rFonts w:eastAsia="Times New Roman" w:cs="Times New Roman"/>
          <w:color w:val="000000"/>
        </w:rPr>
        <w:t xml:space="preserve">Title </w:t>
      </w:r>
      <w:r w:rsidRPr="005C5815">
        <w:rPr>
          <w:rFonts w:eastAsia="Times New Roman" w:cs="Times New Roman"/>
          <w:color w:val="000000"/>
          <w:lang w:val="x-none"/>
        </w:rPr>
        <w:t>40,</w:t>
      </w:r>
      <w:r w:rsidRPr="005C5815">
        <w:rPr>
          <w:rFonts w:eastAsia="Times New Roman" w:cs="Times New Roman"/>
          <w:color w:val="000000"/>
        </w:rPr>
        <w:t xml:space="preserve"> </w:t>
      </w:r>
      <w:r w:rsidRPr="005C5815">
        <w:rPr>
          <w:rFonts w:eastAsia="Times New Roman" w:cs="Times New Roman"/>
          <w:color w:val="000000"/>
          <w:lang w:val="x-none"/>
        </w:rPr>
        <w:t xml:space="preserve">U.S.C., must be paid for any </w:t>
      </w:r>
      <w:r w:rsidR="00CD305A" w:rsidRPr="005C5815">
        <w:rPr>
          <w:rFonts w:eastAsia="Times New Roman" w:cs="Times New Roman"/>
          <w:color w:val="000000"/>
        </w:rPr>
        <w:t xml:space="preserve">Project </w:t>
      </w:r>
      <w:r w:rsidRPr="005C5815">
        <w:rPr>
          <w:rFonts w:eastAsia="Times New Roman" w:cs="Times New Roman"/>
          <w:color w:val="000000"/>
          <w:lang w:val="x-none"/>
        </w:rPr>
        <w:t>funded with NEVI Program</w:t>
      </w:r>
      <w:r w:rsidRPr="005C5815">
        <w:rPr>
          <w:rFonts w:eastAsia="Times New Roman" w:cs="Times New Roman"/>
          <w:color w:val="000000"/>
        </w:rPr>
        <w:t xml:space="preserve"> </w:t>
      </w:r>
      <w:r w:rsidRPr="005C5815">
        <w:rPr>
          <w:rFonts w:eastAsia="Times New Roman" w:cs="Times New Roman"/>
          <w:color w:val="000000"/>
          <w:lang w:val="x-none"/>
        </w:rPr>
        <w:t>funds.</w:t>
      </w:r>
    </w:p>
    <w:p w14:paraId="7D4E760E" w14:textId="73B051B5" w:rsidR="00C269D8" w:rsidRPr="005C5815" w:rsidRDefault="00C269D8" w:rsidP="003614C7">
      <w:pPr>
        <w:tabs>
          <w:tab w:val="left" w:pos="360"/>
        </w:tabs>
        <w:spacing w:after="240"/>
        <w:jc w:val="both"/>
        <w:textAlignment w:val="baseline"/>
        <w:rPr>
          <w:rFonts w:eastAsia="Calibri" w:cs="Times New Roman"/>
          <w:color w:val="000000"/>
        </w:rPr>
      </w:pPr>
      <w:r w:rsidRPr="005C5815">
        <w:rPr>
          <w:rFonts w:eastAsia="Calibri" w:cs="Times New Roman"/>
          <w:color w:val="000000"/>
        </w:rPr>
        <w:t xml:space="preserve">EV charging stations must comply with ADA, and </w:t>
      </w:r>
      <w:proofErr w:type="gramStart"/>
      <w:r w:rsidRPr="005C5815">
        <w:rPr>
          <w:rFonts w:eastAsia="Calibri" w:cs="Times New Roman"/>
          <w:color w:val="000000"/>
        </w:rPr>
        <w:t>implementing</w:t>
      </w:r>
      <w:proofErr w:type="gramEnd"/>
      <w:r w:rsidRPr="005C5815">
        <w:rPr>
          <w:rFonts w:eastAsia="Calibri" w:cs="Times New Roman"/>
          <w:color w:val="000000"/>
        </w:rPr>
        <w:t xml:space="preserve"> regulations, by prohibiting discrimination </w:t>
      </w:r>
      <w:proofErr w:type="gramStart"/>
      <w:r w:rsidRPr="005C5815">
        <w:rPr>
          <w:rFonts w:eastAsia="Calibri" w:cs="Times New Roman"/>
          <w:color w:val="000000"/>
        </w:rPr>
        <w:t>on the basis of</w:t>
      </w:r>
      <w:proofErr w:type="gramEnd"/>
      <w:r w:rsidRPr="005C5815">
        <w:rPr>
          <w:rFonts w:eastAsia="Calibri" w:cs="Times New Roman"/>
          <w:color w:val="000000"/>
        </w:rPr>
        <w:t xml:space="preserve"> disability by public and private entities</w:t>
      </w:r>
      <w:r w:rsidR="00BF056D" w:rsidRPr="005C5815">
        <w:rPr>
          <w:rFonts w:eastAsia="Calibri" w:cs="Times New Roman"/>
          <w:color w:val="000000"/>
        </w:rPr>
        <w:t xml:space="preserve">. </w:t>
      </w:r>
      <w:r w:rsidRPr="005C5815">
        <w:rPr>
          <w:rFonts w:eastAsia="Calibri" w:cs="Times New Roman"/>
          <w:color w:val="000000"/>
        </w:rPr>
        <w:t xml:space="preserve">EV charging stations must comply with applicable accessibility standards adopted by the Department of Transportation into its ADA regulations (49 C.F.R. Part 37) in </w:t>
      </w:r>
      <w:r w:rsidR="00AA5FB2" w:rsidRPr="005C5815">
        <w:rPr>
          <w:rFonts w:eastAsia="Calibri" w:cs="Times New Roman"/>
          <w:color w:val="000000"/>
        </w:rPr>
        <w:t>2006 and</w:t>
      </w:r>
      <w:r w:rsidRPr="005C5815">
        <w:rPr>
          <w:rFonts w:eastAsia="Calibri" w:cs="Times New Roman"/>
          <w:color w:val="000000"/>
        </w:rPr>
        <w:t xml:space="preserve"> adopted by the Department of Justice into its ADA regulations (28 C.F.R. Parts 35 and 36) in 2010.</w:t>
      </w:r>
    </w:p>
    <w:p w14:paraId="4613E42E" w14:textId="557D03AB" w:rsidR="00C269D8" w:rsidRPr="005C5815" w:rsidRDefault="00C269D8" w:rsidP="00CA41BC">
      <w:pPr>
        <w:pStyle w:val="BBBodyText"/>
        <w:ind w:firstLine="0"/>
        <w:rPr>
          <w:rFonts w:eastAsia="Times New Roman" w:cs="Times New Roman"/>
          <w:color w:val="000000"/>
          <w:lang w:val="x-none"/>
        </w:rPr>
      </w:pPr>
      <w:r w:rsidRPr="005C5815">
        <w:rPr>
          <w:rFonts w:eastAsia="Times New Roman" w:cs="Times New Roman"/>
          <w:color w:val="000000"/>
          <w:lang w:val="x-none"/>
        </w:rPr>
        <w:t>Title VI of the Civil Rights Act of</w:t>
      </w:r>
      <w:r w:rsidRPr="005C5815">
        <w:rPr>
          <w:rFonts w:eastAsia="Times New Roman" w:cs="Times New Roman"/>
          <w:color w:val="000000"/>
        </w:rPr>
        <w:t xml:space="preserve"> </w:t>
      </w:r>
      <w:r w:rsidRPr="005C5815">
        <w:rPr>
          <w:rFonts w:eastAsia="Times New Roman" w:cs="Times New Roman"/>
          <w:color w:val="000000"/>
          <w:lang w:val="x-none"/>
        </w:rPr>
        <w:t>1964, and implementing regulations</w:t>
      </w:r>
      <w:r w:rsidRPr="005C5815">
        <w:rPr>
          <w:rFonts w:eastAsia="Times New Roman" w:cs="Times New Roman"/>
          <w:color w:val="000000"/>
        </w:rPr>
        <w:t xml:space="preserve"> </w:t>
      </w:r>
      <w:r w:rsidRPr="005C5815">
        <w:rPr>
          <w:rFonts w:eastAsia="Times New Roman" w:cs="Times New Roman"/>
          <w:color w:val="000000"/>
          <w:lang w:val="x-none"/>
        </w:rPr>
        <w:t>to ensure that no</w:t>
      </w:r>
      <w:r w:rsidRPr="005C5815">
        <w:rPr>
          <w:rFonts w:eastAsia="Times New Roman" w:cs="Times New Roman"/>
          <w:color w:val="000000"/>
        </w:rPr>
        <w:t xml:space="preserve"> </w:t>
      </w:r>
      <w:r w:rsidRPr="005C5815">
        <w:rPr>
          <w:rFonts w:eastAsia="Times New Roman" w:cs="Times New Roman"/>
          <w:color w:val="000000"/>
          <w:lang w:val="x-none"/>
        </w:rPr>
        <w:t>person shall, on the grounds of race,</w:t>
      </w:r>
      <w:r w:rsidRPr="005C5815">
        <w:rPr>
          <w:rFonts w:eastAsia="Times New Roman" w:cs="Times New Roman"/>
          <w:color w:val="000000"/>
        </w:rPr>
        <w:t xml:space="preserve"> </w:t>
      </w:r>
      <w:r w:rsidRPr="005C5815">
        <w:rPr>
          <w:rFonts w:eastAsia="Times New Roman" w:cs="Times New Roman"/>
          <w:color w:val="000000"/>
          <w:lang w:val="x-none"/>
        </w:rPr>
        <w:t>color, or national origin, be excluded</w:t>
      </w:r>
      <w:r w:rsidRPr="005C5815">
        <w:rPr>
          <w:rFonts w:eastAsia="Times New Roman" w:cs="Times New Roman"/>
          <w:color w:val="000000"/>
        </w:rPr>
        <w:t xml:space="preserve"> </w:t>
      </w:r>
      <w:r w:rsidRPr="005C5815">
        <w:rPr>
          <w:rFonts w:eastAsia="Times New Roman" w:cs="Times New Roman"/>
          <w:color w:val="000000"/>
          <w:lang w:val="x-none"/>
        </w:rPr>
        <w:t>from participation in, be denied the</w:t>
      </w:r>
      <w:r w:rsidRPr="005C5815">
        <w:rPr>
          <w:rFonts w:eastAsia="Times New Roman" w:cs="Times New Roman"/>
          <w:color w:val="000000"/>
        </w:rPr>
        <w:t xml:space="preserve"> </w:t>
      </w:r>
      <w:r w:rsidRPr="005C5815">
        <w:rPr>
          <w:rFonts w:eastAsia="Times New Roman" w:cs="Times New Roman"/>
          <w:color w:val="000000"/>
          <w:lang w:val="x-none"/>
        </w:rPr>
        <w:t>benefits of, or be subjected to</w:t>
      </w:r>
      <w:r w:rsidRPr="005C5815">
        <w:rPr>
          <w:rFonts w:eastAsia="Times New Roman" w:cs="Times New Roman"/>
          <w:color w:val="000000"/>
        </w:rPr>
        <w:t xml:space="preserve"> </w:t>
      </w:r>
      <w:r w:rsidRPr="005C5815">
        <w:rPr>
          <w:rFonts w:eastAsia="Times New Roman" w:cs="Times New Roman"/>
          <w:color w:val="000000"/>
          <w:lang w:val="x-none"/>
        </w:rPr>
        <w:t>discrimination under any program or</w:t>
      </w:r>
      <w:r w:rsidRPr="005C5815">
        <w:rPr>
          <w:rFonts w:eastAsia="Times New Roman" w:cs="Times New Roman"/>
          <w:color w:val="000000"/>
        </w:rPr>
        <w:t xml:space="preserve"> </w:t>
      </w:r>
      <w:r w:rsidRPr="005C5815">
        <w:rPr>
          <w:rFonts w:eastAsia="Times New Roman" w:cs="Times New Roman"/>
          <w:color w:val="000000"/>
          <w:lang w:val="x-none"/>
        </w:rPr>
        <w:t xml:space="preserve">activity receiving </w:t>
      </w:r>
      <w:r w:rsidR="00CD305A" w:rsidRPr="005C5815">
        <w:rPr>
          <w:rFonts w:eastAsia="Times New Roman" w:cs="Times New Roman"/>
          <w:color w:val="000000"/>
        </w:rPr>
        <w:t>federal</w:t>
      </w:r>
      <w:r w:rsidRPr="005C5815">
        <w:rPr>
          <w:rFonts w:eastAsia="Times New Roman" w:cs="Times New Roman"/>
          <w:color w:val="000000"/>
          <w:lang w:val="x-none"/>
        </w:rPr>
        <w:t xml:space="preserve"> financial</w:t>
      </w:r>
      <w:r w:rsidRPr="005C5815">
        <w:rPr>
          <w:rFonts w:eastAsia="Times New Roman" w:cs="Times New Roman"/>
          <w:color w:val="000000"/>
        </w:rPr>
        <w:t xml:space="preserve"> </w:t>
      </w:r>
      <w:r w:rsidRPr="005C5815">
        <w:rPr>
          <w:rFonts w:eastAsia="Times New Roman" w:cs="Times New Roman"/>
          <w:color w:val="000000"/>
          <w:lang w:val="x-none"/>
        </w:rPr>
        <w:t>assistance.</w:t>
      </w:r>
    </w:p>
    <w:p w14:paraId="0425A489" w14:textId="5C6E9703" w:rsidR="00C269D8" w:rsidRPr="005C5815" w:rsidRDefault="00C269D8">
      <w:pPr>
        <w:pStyle w:val="BBBodyText"/>
        <w:ind w:firstLine="0"/>
        <w:rPr>
          <w:rFonts w:eastAsia="Times New Roman" w:cs="Times New Roman"/>
          <w:color w:val="000000"/>
        </w:rPr>
      </w:pPr>
      <w:r w:rsidRPr="005C5815">
        <w:rPr>
          <w:rFonts w:eastAsia="Times New Roman" w:cs="Times New Roman"/>
          <w:color w:val="000000"/>
          <w:lang w:val="x-none"/>
        </w:rPr>
        <w:t>All applicable requirements of</w:t>
      </w:r>
      <w:r w:rsidRPr="005C5815">
        <w:rPr>
          <w:rFonts w:eastAsia="Times New Roman" w:cs="Times New Roman"/>
          <w:color w:val="000000"/>
        </w:rPr>
        <w:t xml:space="preserve"> </w:t>
      </w:r>
      <w:r w:rsidRPr="005C5815">
        <w:rPr>
          <w:rFonts w:eastAsia="Times New Roman" w:cs="Times New Roman"/>
          <w:color w:val="000000"/>
          <w:lang w:val="x-none"/>
        </w:rPr>
        <w:t>Title VIII of the Civil Rights Act of 1968</w:t>
      </w:r>
      <w:r w:rsidRPr="005C5815">
        <w:rPr>
          <w:rFonts w:eastAsia="Times New Roman" w:cs="Times New Roman"/>
          <w:color w:val="000000"/>
        </w:rPr>
        <w:t xml:space="preserve"> </w:t>
      </w:r>
      <w:r w:rsidRPr="005C5815">
        <w:rPr>
          <w:rFonts w:eastAsia="Times New Roman" w:cs="Times New Roman"/>
          <w:color w:val="000000"/>
          <w:lang w:val="x-none"/>
        </w:rPr>
        <w:t>(Fair Housing Act), and implementing</w:t>
      </w:r>
      <w:r w:rsidRPr="005C5815">
        <w:rPr>
          <w:rFonts w:eastAsia="Times New Roman" w:cs="Times New Roman"/>
          <w:color w:val="000000"/>
        </w:rPr>
        <w:t xml:space="preserve"> </w:t>
      </w:r>
      <w:r w:rsidRPr="005C5815">
        <w:rPr>
          <w:rFonts w:eastAsia="Times New Roman" w:cs="Times New Roman"/>
          <w:color w:val="000000"/>
          <w:lang w:val="x-none"/>
        </w:rPr>
        <w:t>regulations</w:t>
      </w:r>
      <w:r w:rsidR="00B64286" w:rsidRPr="005C5815">
        <w:rPr>
          <w:rFonts w:eastAsia="Times New Roman" w:cs="Times New Roman"/>
          <w:color w:val="000000"/>
          <w:lang w:val="x-none"/>
        </w:rPr>
        <w:t>.</w:t>
      </w:r>
      <w:r w:rsidR="00BF056D" w:rsidRPr="005C5815">
        <w:rPr>
          <w:rFonts w:eastAsia="Times New Roman" w:cs="Times New Roman"/>
          <w:color w:val="000000"/>
          <w:lang w:val="x-none"/>
        </w:rPr>
        <w:t xml:space="preserve"> </w:t>
      </w:r>
    </w:p>
    <w:p w14:paraId="3325DDDB" w14:textId="0536B532" w:rsidR="00C269D8" w:rsidRPr="005C5815" w:rsidRDefault="00C269D8" w:rsidP="00CA41BC">
      <w:pPr>
        <w:pStyle w:val="BBBodyText"/>
        <w:ind w:firstLine="0"/>
        <w:rPr>
          <w:rFonts w:eastAsia="Times New Roman" w:cs="Times New Roman"/>
          <w:color w:val="000000"/>
        </w:rPr>
      </w:pPr>
      <w:r w:rsidRPr="005C5815">
        <w:rPr>
          <w:rFonts w:eastAsia="Times New Roman" w:cs="Times New Roman"/>
          <w:color w:val="000000"/>
        </w:rPr>
        <w:t xml:space="preserve">The Uniform Relocation Assistance and Real Property Acquisition Act, and implementing regulations, </w:t>
      </w:r>
      <w:r w:rsidR="00B64286" w:rsidRPr="005C5815">
        <w:rPr>
          <w:rFonts w:eastAsia="Times New Roman" w:cs="Times New Roman"/>
          <w:color w:val="000000"/>
        </w:rPr>
        <w:t xml:space="preserve">which </w:t>
      </w:r>
      <w:r w:rsidRPr="005C5815">
        <w:rPr>
          <w:rFonts w:eastAsia="Times New Roman" w:cs="Times New Roman"/>
          <w:color w:val="000000"/>
        </w:rPr>
        <w:t>establish</w:t>
      </w:r>
      <w:r w:rsidR="00B64286" w:rsidRPr="005C5815">
        <w:rPr>
          <w:rFonts w:eastAsia="Times New Roman" w:cs="Times New Roman"/>
          <w:color w:val="000000"/>
        </w:rPr>
        <w:t>es</w:t>
      </w:r>
      <w:r w:rsidRPr="005C5815">
        <w:rPr>
          <w:rFonts w:eastAsia="Times New Roman" w:cs="Times New Roman"/>
          <w:color w:val="000000"/>
        </w:rPr>
        <w:t xml:space="preserve"> minimum standards for federally funded programs and Projects that involve the acquisition of real property (real estate) or the displacement or relocation of </w:t>
      </w:r>
      <w:proofErr w:type="gramStart"/>
      <w:r w:rsidRPr="005C5815">
        <w:rPr>
          <w:rFonts w:eastAsia="Times New Roman" w:cs="Times New Roman"/>
          <w:color w:val="000000"/>
        </w:rPr>
        <w:t>persons</w:t>
      </w:r>
      <w:proofErr w:type="gramEnd"/>
      <w:r w:rsidRPr="005C5815">
        <w:rPr>
          <w:rFonts w:eastAsia="Times New Roman" w:cs="Times New Roman"/>
          <w:color w:val="000000"/>
        </w:rPr>
        <w:t xml:space="preserve"> from their homes, businesses, or farms.</w:t>
      </w:r>
    </w:p>
    <w:p w14:paraId="4EBCFC57" w14:textId="0C81090A" w:rsidR="00B71ED3" w:rsidRPr="005C5815" w:rsidRDefault="00B71ED3" w:rsidP="00CA41BC">
      <w:pPr>
        <w:pStyle w:val="BBBodyText"/>
        <w:ind w:firstLine="0"/>
        <w:rPr>
          <w:rFonts w:eastAsia="Times New Roman" w:cs="Times New Roman"/>
          <w:color w:val="000000"/>
        </w:rPr>
      </w:pPr>
      <w:r w:rsidRPr="005C5815">
        <w:rPr>
          <w:rFonts w:eastAsia="Times New Roman" w:cs="Times New Roman"/>
          <w:color w:val="000000"/>
        </w:rPr>
        <w:t xml:space="preserve">The </w:t>
      </w:r>
      <w:r w:rsidR="00C269D8" w:rsidRPr="005C5815">
        <w:rPr>
          <w:rFonts w:eastAsia="Times New Roman" w:cs="Times New Roman"/>
          <w:color w:val="000000"/>
        </w:rPr>
        <w:t>N</w:t>
      </w:r>
      <w:r w:rsidRPr="005C5815">
        <w:rPr>
          <w:rFonts w:eastAsia="Times New Roman" w:cs="Times New Roman"/>
          <w:color w:val="000000"/>
        </w:rPr>
        <w:t>ational Envir</w:t>
      </w:r>
      <w:r w:rsidR="00A451DD" w:rsidRPr="005C5815">
        <w:rPr>
          <w:rFonts w:eastAsia="Times New Roman" w:cs="Times New Roman"/>
          <w:color w:val="000000"/>
        </w:rPr>
        <w:t>o</w:t>
      </w:r>
      <w:r w:rsidRPr="005C5815">
        <w:rPr>
          <w:rFonts w:eastAsia="Times New Roman" w:cs="Times New Roman"/>
          <w:color w:val="000000"/>
        </w:rPr>
        <w:t>nmental Policy Act of 1969</w:t>
      </w:r>
      <w:r w:rsidR="00A451DD" w:rsidRPr="005C5815">
        <w:rPr>
          <w:rFonts w:eastAsia="Times New Roman" w:cs="Times New Roman"/>
          <w:color w:val="000000"/>
        </w:rPr>
        <w:t xml:space="preserve"> (NEPA)</w:t>
      </w:r>
      <w:r w:rsidR="00C269D8" w:rsidRPr="005C5815">
        <w:rPr>
          <w:rFonts w:eastAsia="Times New Roman" w:cs="Times New Roman"/>
          <w:color w:val="000000"/>
        </w:rPr>
        <w:t>, the Council on Environmental Quality’s NEPA implementing regulations, and applicable agency NEPA procedures</w:t>
      </w:r>
      <w:r w:rsidR="00B64286" w:rsidRPr="005C5815">
        <w:rPr>
          <w:rFonts w:eastAsia="Times New Roman" w:cs="Times New Roman"/>
          <w:color w:val="000000"/>
        </w:rPr>
        <w:t xml:space="preserve">, which establish </w:t>
      </w:r>
      <w:r w:rsidR="00C269D8" w:rsidRPr="005C5815">
        <w:rPr>
          <w:rFonts w:eastAsia="Times New Roman" w:cs="Times New Roman"/>
          <w:color w:val="000000"/>
        </w:rPr>
        <w:t xml:space="preserve">procedural requirements to ensure that </w:t>
      </w:r>
      <w:r w:rsidR="00540E5C" w:rsidRPr="005C5815">
        <w:rPr>
          <w:rFonts w:eastAsia="Times New Roman" w:cs="Times New Roman"/>
          <w:color w:val="000000"/>
        </w:rPr>
        <w:t>f</w:t>
      </w:r>
      <w:r w:rsidR="00C269D8" w:rsidRPr="005C5815">
        <w:rPr>
          <w:rFonts w:eastAsia="Times New Roman" w:cs="Times New Roman"/>
          <w:color w:val="000000"/>
        </w:rPr>
        <w:t xml:space="preserve">ederal agencies consider the consequences of their proposed actions on the human environment and inform the public about their decision making for major </w:t>
      </w:r>
      <w:r w:rsidR="00540E5C" w:rsidRPr="005C5815">
        <w:rPr>
          <w:rFonts w:eastAsia="Times New Roman" w:cs="Times New Roman"/>
          <w:color w:val="000000"/>
        </w:rPr>
        <w:t>f</w:t>
      </w:r>
      <w:r w:rsidR="00C269D8" w:rsidRPr="005C5815">
        <w:rPr>
          <w:rFonts w:eastAsia="Times New Roman" w:cs="Times New Roman"/>
          <w:color w:val="000000"/>
        </w:rPr>
        <w:t>ederal actions significantly affecting the quality of the human environment.</w:t>
      </w:r>
    </w:p>
    <w:p w14:paraId="43297105" w14:textId="5681CA3C" w:rsidR="00C269D8" w:rsidRPr="005C5815" w:rsidRDefault="00B71ED3" w:rsidP="00CA41BC">
      <w:pPr>
        <w:pStyle w:val="BBBodyText"/>
        <w:ind w:firstLine="0"/>
        <w:rPr>
          <w:rFonts w:eastAsia="Times New Roman" w:cs="Times New Roman"/>
          <w:color w:val="000000"/>
        </w:rPr>
      </w:pPr>
      <w:r w:rsidRPr="005C5815">
        <w:rPr>
          <w:rFonts w:eastAsia="Times New Roman" w:cs="Times New Roman"/>
          <w:color w:val="000000"/>
          <w:lang w:val="x-none"/>
        </w:rPr>
        <w:t xml:space="preserve">Also, before funds are obligated, </w:t>
      </w:r>
      <w:r w:rsidR="00B921AD" w:rsidRPr="005C5815">
        <w:rPr>
          <w:rFonts w:eastAsia="Times New Roman" w:cs="Times New Roman"/>
          <w:color w:val="000000"/>
          <w:lang w:val="x-none"/>
        </w:rPr>
        <w:t xml:space="preserve">ADECA must ensure that </w:t>
      </w:r>
      <w:r w:rsidR="00CD305A" w:rsidRPr="005C5815">
        <w:rPr>
          <w:rFonts w:eastAsia="Times New Roman" w:cs="Times New Roman"/>
          <w:color w:val="000000"/>
        </w:rPr>
        <w:t>Projects</w:t>
      </w:r>
      <w:r w:rsidRPr="005C5815">
        <w:rPr>
          <w:rFonts w:eastAsia="Times New Roman" w:cs="Times New Roman"/>
          <w:color w:val="000000"/>
          <w:lang w:val="x-none"/>
        </w:rPr>
        <w:t xml:space="preserve"> </w:t>
      </w:r>
      <w:r w:rsidR="00B921AD" w:rsidRPr="005C5815">
        <w:rPr>
          <w:rFonts w:eastAsia="Times New Roman" w:cs="Times New Roman"/>
          <w:color w:val="000000"/>
          <w:lang w:val="x-none"/>
        </w:rPr>
        <w:t>are</w:t>
      </w:r>
      <w:r w:rsidRPr="005C5815">
        <w:rPr>
          <w:rFonts w:eastAsia="Times New Roman" w:cs="Times New Roman"/>
          <w:color w:val="000000"/>
          <w:lang w:val="x-none"/>
        </w:rPr>
        <w:t xml:space="preserve"> included on the relevant Statewide Transportation Improvement Program/Transportation Improvement Program (STIP/TIP) and long-range plans in accordance with 23 C</w:t>
      </w:r>
      <w:r w:rsidRPr="005C5815">
        <w:rPr>
          <w:rFonts w:eastAsia="Times New Roman" w:cs="Times New Roman"/>
          <w:color w:val="000000"/>
        </w:rPr>
        <w:t>.</w:t>
      </w:r>
      <w:r w:rsidRPr="005C5815">
        <w:rPr>
          <w:rFonts w:eastAsia="Times New Roman" w:cs="Times New Roman"/>
          <w:color w:val="000000"/>
          <w:lang w:val="x-none"/>
        </w:rPr>
        <w:t>F</w:t>
      </w:r>
      <w:r w:rsidRPr="005C5815">
        <w:rPr>
          <w:rFonts w:eastAsia="Times New Roman" w:cs="Times New Roman"/>
          <w:color w:val="000000"/>
        </w:rPr>
        <w:t>.</w:t>
      </w:r>
      <w:r w:rsidRPr="005C5815">
        <w:rPr>
          <w:rFonts w:eastAsia="Times New Roman" w:cs="Times New Roman"/>
          <w:color w:val="000000"/>
          <w:lang w:val="x-none"/>
        </w:rPr>
        <w:t>R</w:t>
      </w:r>
      <w:r w:rsidRPr="005C5815">
        <w:rPr>
          <w:rFonts w:eastAsia="Times New Roman" w:cs="Times New Roman"/>
          <w:color w:val="000000"/>
        </w:rPr>
        <w:t>.</w:t>
      </w:r>
      <w:r w:rsidRPr="005C5815">
        <w:rPr>
          <w:rFonts w:eastAsia="Times New Roman" w:cs="Times New Roman"/>
          <w:color w:val="000000"/>
          <w:lang w:val="x-none"/>
        </w:rPr>
        <w:t xml:space="preserve"> </w:t>
      </w:r>
      <w:r w:rsidRPr="005C5815">
        <w:rPr>
          <w:rFonts w:eastAsia="Times New Roman" w:cs="Times New Roman"/>
          <w:color w:val="000000"/>
        </w:rPr>
        <w:t>P</w:t>
      </w:r>
      <w:r w:rsidRPr="005C5815">
        <w:rPr>
          <w:rFonts w:eastAsia="Times New Roman" w:cs="Times New Roman"/>
          <w:color w:val="000000"/>
          <w:lang w:val="x-none"/>
        </w:rPr>
        <w:t>art 450</w:t>
      </w:r>
      <w:r w:rsidRPr="005C5815">
        <w:rPr>
          <w:rFonts w:eastAsia="Times New Roman" w:cs="Times New Roman"/>
          <w:color w:val="000000"/>
        </w:rPr>
        <w:t xml:space="preserve"> </w:t>
      </w:r>
      <w:r w:rsidRPr="005C5815">
        <w:rPr>
          <w:rFonts w:cs="Times New Roman"/>
          <w:color w:val="000000"/>
          <w:lang w:val="x-none"/>
        </w:rPr>
        <w:t xml:space="preserve">and all </w:t>
      </w:r>
      <w:r w:rsidR="008B2168" w:rsidRPr="005C5815">
        <w:rPr>
          <w:rFonts w:cs="Times New Roman"/>
          <w:color w:val="000000"/>
        </w:rPr>
        <w:t>state</w:t>
      </w:r>
      <w:r w:rsidR="008B2168" w:rsidRPr="005C5815">
        <w:rPr>
          <w:rFonts w:cs="Times New Roman"/>
          <w:color w:val="000000"/>
          <w:lang w:val="x-none"/>
        </w:rPr>
        <w:t xml:space="preserve"> </w:t>
      </w:r>
      <w:r w:rsidRPr="005C5815">
        <w:rPr>
          <w:rFonts w:cs="Times New Roman"/>
          <w:color w:val="000000"/>
          <w:lang w:val="x-none"/>
        </w:rPr>
        <w:t xml:space="preserve">and </w:t>
      </w:r>
      <w:r w:rsidR="008B2168" w:rsidRPr="005C5815">
        <w:rPr>
          <w:rFonts w:cs="Times New Roman"/>
          <w:color w:val="000000"/>
        </w:rPr>
        <w:t>federal</w:t>
      </w:r>
      <w:r w:rsidR="008B2168" w:rsidRPr="005C5815">
        <w:rPr>
          <w:rFonts w:cs="Times New Roman"/>
          <w:color w:val="000000"/>
          <w:lang w:val="x-none"/>
        </w:rPr>
        <w:t xml:space="preserve"> </w:t>
      </w:r>
      <w:r w:rsidRPr="005C5815">
        <w:rPr>
          <w:rFonts w:cs="Times New Roman"/>
          <w:color w:val="000000"/>
          <w:lang w:val="x-none"/>
        </w:rPr>
        <w:t>environmental requirements</w:t>
      </w:r>
      <w:r w:rsidRPr="005C5815">
        <w:rPr>
          <w:rFonts w:eastAsia="Times New Roman" w:cs="Times New Roman"/>
          <w:color w:val="000000"/>
          <w:lang w:val="x-none"/>
        </w:rPr>
        <w:t>.</w:t>
      </w:r>
    </w:p>
    <w:p w14:paraId="27E1975F" w14:textId="5FC6CD76" w:rsidR="00AA72AE" w:rsidRPr="005C5815" w:rsidRDefault="008B2168" w:rsidP="00E93748">
      <w:pPr>
        <w:autoSpaceDE w:val="0"/>
        <w:autoSpaceDN w:val="0"/>
        <w:adjustRightInd w:val="0"/>
        <w:snapToGrid w:val="0"/>
        <w:spacing w:after="240"/>
        <w:jc w:val="both"/>
        <w:rPr>
          <w:rFonts w:eastAsia="Times New Roman" w:cs="Times New Roman"/>
          <w:color w:val="000000"/>
        </w:rPr>
      </w:pPr>
      <w:r w:rsidRPr="005C5815">
        <w:rPr>
          <w:rFonts w:eastAsia="Times New Roman" w:cs="Times New Roman"/>
          <w:color w:val="000000"/>
        </w:rPr>
        <w:lastRenderedPageBreak/>
        <w:t>Any</w:t>
      </w:r>
      <w:r w:rsidRPr="005C5815">
        <w:rPr>
          <w:rFonts w:eastAsia="Times New Roman" w:cs="Times New Roman"/>
          <w:color w:val="000000"/>
          <w:lang w:val="x-none"/>
        </w:rPr>
        <w:t xml:space="preserve"> </w:t>
      </w:r>
      <w:r w:rsidR="008C4F37" w:rsidRPr="005C5815">
        <w:rPr>
          <w:rFonts w:eastAsia="Times New Roman" w:cs="Times New Roman"/>
          <w:color w:val="000000"/>
          <w:lang w:val="x-none"/>
        </w:rPr>
        <w:t>agreements for the</w:t>
      </w:r>
      <w:r w:rsidR="008C4F37" w:rsidRPr="005C5815">
        <w:rPr>
          <w:rFonts w:eastAsia="Times New Roman" w:cs="Times New Roman"/>
          <w:color w:val="000000"/>
        </w:rPr>
        <w:t xml:space="preserve"> </w:t>
      </w:r>
      <w:r w:rsidR="008C4F37" w:rsidRPr="005C5815">
        <w:rPr>
          <w:rFonts w:eastAsia="Times New Roman" w:cs="Times New Roman"/>
          <w:color w:val="000000"/>
          <w:lang w:val="x-none"/>
        </w:rPr>
        <w:t>operation and maintenance of an EV</w:t>
      </w:r>
      <w:r w:rsidR="008C4F37" w:rsidRPr="005C5815">
        <w:rPr>
          <w:rFonts w:eastAsia="Times New Roman" w:cs="Times New Roman"/>
          <w:color w:val="000000"/>
        </w:rPr>
        <w:t xml:space="preserve"> </w:t>
      </w:r>
      <w:r w:rsidR="008C4F37" w:rsidRPr="005C5815">
        <w:rPr>
          <w:rFonts w:eastAsia="Times New Roman" w:cs="Times New Roman"/>
          <w:color w:val="000000"/>
          <w:lang w:val="x-none"/>
        </w:rPr>
        <w:t>charging station</w:t>
      </w:r>
      <w:r w:rsidR="008C4F37" w:rsidRPr="005C5815">
        <w:rPr>
          <w:rFonts w:eastAsia="Times New Roman" w:cs="Times New Roman"/>
          <w:color w:val="000000"/>
        </w:rPr>
        <w:t xml:space="preserve">, the Application and the </w:t>
      </w:r>
      <w:r w:rsidR="00EE50F7" w:rsidRPr="005C5815">
        <w:rPr>
          <w:rFonts w:eastAsia="Calibri" w:cs="Times New Roman"/>
          <w:color w:val="000000"/>
        </w:rPr>
        <w:t xml:space="preserve">Grant </w:t>
      </w:r>
      <w:r w:rsidR="00623E24" w:rsidRPr="005C5815">
        <w:rPr>
          <w:rFonts w:eastAsia="Calibri" w:cs="Times New Roman"/>
          <w:color w:val="000000"/>
        </w:rPr>
        <w:t>Agreement</w:t>
      </w:r>
      <w:r w:rsidR="00623E24" w:rsidRPr="005C5815" w:rsidDel="00EE50F7">
        <w:rPr>
          <w:rFonts w:eastAsia="Times New Roman" w:cs="Times New Roman"/>
          <w:color w:val="000000"/>
        </w:rPr>
        <w:t xml:space="preserve"> </w:t>
      </w:r>
      <w:r w:rsidR="00623E24" w:rsidRPr="005C5815">
        <w:rPr>
          <w:rFonts w:eastAsia="Times New Roman" w:cs="Times New Roman"/>
          <w:color w:val="000000"/>
          <w:lang w:val="x-none"/>
        </w:rPr>
        <w:t>are</w:t>
      </w:r>
      <w:r w:rsidR="008C4F37" w:rsidRPr="005C5815">
        <w:rPr>
          <w:rFonts w:eastAsia="Times New Roman" w:cs="Times New Roman"/>
          <w:color w:val="000000"/>
          <w:lang w:val="x-none"/>
        </w:rPr>
        <w:t xml:space="preserve"> subject to the </w:t>
      </w:r>
      <w:r w:rsidRPr="005C5815">
        <w:rPr>
          <w:rFonts w:eastAsia="Times New Roman" w:cs="Times New Roman"/>
          <w:color w:val="000000"/>
        </w:rPr>
        <w:t xml:space="preserve">state </w:t>
      </w:r>
      <w:r w:rsidR="008C4F37" w:rsidRPr="005C5815">
        <w:rPr>
          <w:rFonts w:eastAsia="Times New Roman" w:cs="Times New Roman"/>
          <w:color w:val="000000"/>
          <w:lang w:val="x-none"/>
        </w:rPr>
        <w:t>procurement policies and procedures</w:t>
      </w:r>
      <w:r w:rsidR="008C4F37" w:rsidRPr="005C5815">
        <w:rPr>
          <w:rFonts w:eastAsia="Times New Roman" w:cs="Times New Roman"/>
          <w:color w:val="000000"/>
        </w:rPr>
        <w:t xml:space="preserve"> </w:t>
      </w:r>
      <w:r w:rsidR="008C4F37" w:rsidRPr="005C5815">
        <w:rPr>
          <w:rFonts w:eastAsia="Times New Roman" w:cs="Times New Roman"/>
          <w:color w:val="000000"/>
          <w:lang w:val="x-none"/>
        </w:rPr>
        <w:t>per 2 C</w:t>
      </w:r>
      <w:r w:rsidR="008C4F37" w:rsidRPr="005C5815">
        <w:rPr>
          <w:rFonts w:eastAsia="Times New Roman" w:cs="Times New Roman"/>
          <w:color w:val="000000"/>
        </w:rPr>
        <w:t>.</w:t>
      </w:r>
      <w:r w:rsidR="008C4F37" w:rsidRPr="005C5815">
        <w:rPr>
          <w:rFonts w:eastAsia="Times New Roman" w:cs="Times New Roman"/>
          <w:color w:val="000000"/>
          <w:lang w:val="x-none"/>
        </w:rPr>
        <w:t>F</w:t>
      </w:r>
      <w:r w:rsidR="008C4F37" w:rsidRPr="005C5815">
        <w:rPr>
          <w:rFonts w:eastAsia="Times New Roman" w:cs="Times New Roman"/>
          <w:color w:val="000000"/>
        </w:rPr>
        <w:t>.</w:t>
      </w:r>
      <w:r w:rsidR="008C4F37" w:rsidRPr="005C5815">
        <w:rPr>
          <w:rFonts w:eastAsia="Times New Roman" w:cs="Times New Roman"/>
          <w:color w:val="000000"/>
          <w:lang w:val="x-none"/>
        </w:rPr>
        <w:t>R</w:t>
      </w:r>
      <w:r w:rsidR="008C4F37" w:rsidRPr="005C5815">
        <w:rPr>
          <w:rFonts w:eastAsia="Times New Roman" w:cs="Times New Roman"/>
          <w:color w:val="000000"/>
        </w:rPr>
        <w:t xml:space="preserve">. </w:t>
      </w:r>
      <w:r w:rsidR="008C4F37" w:rsidRPr="005C5815">
        <w:rPr>
          <w:rFonts w:cs="Times New Roman"/>
        </w:rPr>
        <w:t>§</w:t>
      </w:r>
      <w:r w:rsidR="008C4F37" w:rsidRPr="005C5815">
        <w:rPr>
          <w:rFonts w:eastAsia="Times New Roman" w:cs="Times New Roman"/>
          <w:color w:val="000000"/>
          <w:lang w:val="x-none"/>
        </w:rPr>
        <w:t xml:space="preserve"> 200.317</w:t>
      </w:r>
      <w:r w:rsidR="00BF056D" w:rsidRPr="005C5815">
        <w:rPr>
          <w:rFonts w:eastAsia="Times New Roman" w:cs="Times New Roman"/>
          <w:color w:val="000000"/>
          <w:lang w:val="x-none"/>
        </w:rPr>
        <w:t xml:space="preserve">. </w:t>
      </w:r>
      <w:r w:rsidR="009D6EBF" w:rsidRPr="005C5815">
        <w:rPr>
          <w:rFonts w:eastAsia="Times New Roman" w:cs="Times New Roman"/>
          <w:color w:val="000000"/>
        </w:rPr>
        <w:t xml:space="preserve">Without limiting the foregoing, Applicant shall comply with all laws, regulations, requirements, standards and policies described or referenced </w:t>
      </w:r>
      <w:r w:rsidR="005D2362" w:rsidRPr="005C5815">
        <w:rPr>
          <w:rFonts w:eastAsia="Times New Roman" w:cs="Times New Roman"/>
          <w:color w:val="000000"/>
        </w:rPr>
        <w:t xml:space="preserve">in </w:t>
      </w:r>
      <w:r w:rsidR="009D6EBF" w:rsidRPr="005C5815">
        <w:rPr>
          <w:rFonts w:eastAsia="Times New Roman" w:cs="Times New Roman"/>
          <w:color w:val="000000"/>
        </w:rPr>
        <w:t xml:space="preserve">Addendum </w:t>
      </w:r>
      <w:r w:rsidR="00217FA7" w:rsidRPr="005C5815">
        <w:rPr>
          <w:rFonts w:eastAsia="Times New Roman" w:cs="Times New Roman"/>
          <w:color w:val="000000"/>
        </w:rPr>
        <w:t>B</w:t>
      </w:r>
      <w:r w:rsidR="009D6EBF" w:rsidRPr="005C5815">
        <w:rPr>
          <w:rFonts w:eastAsia="Times New Roman" w:cs="Times New Roman"/>
          <w:color w:val="000000"/>
        </w:rPr>
        <w:t xml:space="preserve"> or Addendum </w:t>
      </w:r>
      <w:r w:rsidR="00217FA7" w:rsidRPr="005C5815">
        <w:rPr>
          <w:rFonts w:eastAsia="Times New Roman" w:cs="Times New Roman"/>
          <w:color w:val="000000"/>
        </w:rPr>
        <w:t>C</w:t>
      </w:r>
      <w:r w:rsidR="009D6EBF" w:rsidRPr="005C5815">
        <w:rPr>
          <w:rFonts w:eastAsia="Times New Roman" w:cs="Times New Roman"/>
          <w:color w:val="000000"/>
        </w:rPr>
        <w:t xml:space="preserve"> hereto.</w:t>
      </w:r>
    </w:p>
    <w:p w14:paraId="1478E717" w14:textId="0E33907C" w:rsidR="00A371BE" w:rsidRPr="005C5815" w:rsidRDefault="00E6384B" w:rsidP="00011B7B">
      <w:pPr>
        <w:tabs>
          <w:tab w:val="left" w:pos="360"/>
        </w:tabs>
        <w:spacing w:after="240"/>
        <w:jc w:val="both"/>
        <w:textAlignment w:val="baseline"/>
        <w:rPr>
          <w:rFonts w:eastAsia="Calibri" w:cs="Times New Roman"/>
          <w:color w:val="000000"/>
        </w:rPr>
      </w:pPr>
      <w:r w:rsidRPr="005C5815">
        <w:rPr>
          <w:rFonts w:eastAsia="Calibri" w:cs="Times New Roman"/>
          <w:color w:val="000000"/>
        </w:rPr>
        <w:t>The Advisory Council on Historic Preservation has approved an exemption reliev</w:t>
      </w:r>
      <w:r w:rsidR="006F4491" w:rsidRPr="005C5815">
        <w:rPr>
          <w:rFonts w:eastAsia="Calibri" w:cs="Times New Roman"/>
          <w:color w:val="000000"/>
        </w:rPr>
        <w:t>ing</w:t>
      </w:r>
      <w:r w:rsidRPr="005C5815">
        <w:rPr>
          <w:rFonts w:eastAsia="Calibri" w:cs="Times New Roman"/>
          <w:color w:val="000000"/>
        </w:rPr>
        <w:t xml:space="preserve"> federal agencies from the historic preservation review requirements under the National Historic Preservation Act regarding the effects of the installation of certain EVSE on historic properties</w:t>
      </w:r>
      <w:r w:rsidR="00BF056D" w:rsidRPr="005C5815">
        <w:rPr>
          <w:rFonts w:eastAsia="Calibri" w:cs="Times New Roman"/>
          <w:color w:val="000000"/>
        </w:rPr>
        <w:t xml:space="preserve">. </w:t>
      </w:r>
      <w:r w:rsidRPr="005C5815">
        <w:rPr>
          <w:rFonts w:eastAsia="Calibri" w:cs="Times New Roman"/>
          <w:color w:val="000000"/>
        </w:rPr>
        <w:t xml:space="preserve">The exemption </w:t>
      </w:r>
      <w:r w:rsidR="00BF58F3" w:rsidRPr="005C5815">
        <w:rPr>
          <w:rFonts w:eastAsia="Calibri" w:cs="Times New Roman"/>
          <w:color w:val="000000"/>
        </w:rPr>
        <w:t>became</w:t>
      </w:r>
      <w:r w:rsidRPr="005C5815">
        <w:rPr>
          <w:rFonts w:eastAsia="Calibri" w:cs="Times New Roman"/>
          <w:color w:val="000000"/>
        </w:rPr>
        <w:t xml:space="preserve"> effective as of October 26, 2022 (see </w:t>
      </w:r>
      <w:r w:rsidR="00BF58F3" w:rsidRPr="005C5815">
        <w:rPr>
          <w:rFonts w:eastAsia="Calibri" w:cs="Times New Roman"/>
          <w:i/>
          <w:color w:val="000000"/>
        </w:rPr>
        <w:t>Exemption from Historic Preservation Review for Electric Vehicle Supply Equipment</w:t>
      </w:r>
      <w:r w:rsidR="00BF58F3" w:rsidRPr="005C5815">
        <w:rPr>
          <w:rFonts w:eastAsia="Calibri" w:cs="Times New Roman"/>
          <w:color w:val="000000"/>
        </w:rPr>
        <w:t>, 87 Fed. Reg. 66201</w:t>
      </w:r>
      <w:r w:rsidRPr="005C5815">
        <w:rPr>
          <w:rFonts w:eastAsia="Calibri" w:cs="Times New Roman"/>
          <w:color w:val="000000"/>
        </w:rPr>
        <w:t xml:space="preserve"> (</w:t>
      </w:r>
      <w:r w:rsidR="00BF58F3" w:rsidRPr="005C5815">
        <w:rPr>
          <w:rFonts w:eastAsia="Calibri" w:cs="Times New Roman"/>
          <w:color w:val="000000"/>
        </w:rPr>
        <w:t>Nov. 2</w:t>
      </w:r>
      <w:r w:rsidRPr="005C5815">
        <w:rPr>
          <w:rFonts w:eastAsia="Calibri" w:cs="Times New Roman"/>
          <w:color w:val="000000"/>
        </w:rPr>
        <w:t>, 2022).</w:t>
      </w:r>
    </w:p>
    <w:p w14:paraId="7D460D15" w14:textId="77777777" w:rsidR="008F4564" w:rsidRPr="005C5815" w:rsidRDefault="00751BA2" w:rsidP="00011B7B">
      <w:pPr>
        <w:tabs>
          <w:tab w:val="left" w:pos="360"/>
        </w:tabs>
        <w:spacing w:after="240"/>
        <w:jc w:val="both"/>
        <w:textAlignment w:val="baseline"/>
        <w:rPr>
          <w:rFonts w:eastAsia="Calibri" w:cs="Times New Roman"/>
          <w:color w:val="000000"/>
        </w:rPr>
      </w:pPr>
      <w:r w:rsidRPr="005C5815">
        <w:rPr>
          <w:rFonts w:eastAsia="Calibri" w:cs="Times New Roman"/>
          <w:color w:val="000000"/>
        </w:rPr>
        <w:t xml:space="preserve">In the event of any conflict between this Guide, the </w:t>
      </w:r>
      <w:r w:rsidR="00FF5CBD" w:rsidRPr="005C5815">
        <w:rPr>
          <w:rFonts w:eastAsia="Calibri" w:cs="Times New Roman"/>
          <w:color w:val="000000"/>
        </w:rPr>
        <w:t xml:space="preserve">NEVI </w:t>
      </w:r>
      <w:r w:rsidRPr="005C5815">
        <w:rPr>
          <w:rFonts w:eastAsia="Calibri" w:cs="Times New Roman"/>
          <w:color w:val="000000"/>
        </w:rPr>
        <w:t xml:space="preserve">Final Rule, </w:t>
      </w:r>
      <w:r w:rsidR="00AA6C84" w:rsidRPr="005C5815">
        <w:rPr>
          <w:rFonts w:eastAsia="Calibri" w:cs="Times New Roman"/>
          <w:color w:val="000000"/>
        </w:rPr>
        <w:t xml:space="preserve">the FHWA NEVI Program Guidance, the FHWA Formula Program Frequently Asked Questions, </w:t>
      </w:r>
      <w:r w:rsidRPr="005C5815">
        <w:rPr>
          <w:rFonts w:eastAsia="Calibri" w:cs="Times New Roman"/>
          <w:color w:val="000000"/>
        </w:rPr>
        <w:t>and NIST Handbook 44</w:t>
      </w:r>
      <w:r w:rsidR="00EE3447" w:rsidRPr="005C5815">
        <w:rPr>
          <w:rFonts w:eastAsia="Calibri" w:cs="Times New Roman"/>
          <w:color w:val="000000"/>
        </w:rPr>
        <w:t>-2023, Specifications, Tolerances, and Other Technical Requirements for Weighing and Measuring Devices</w:t>
      </w:r>
      <w:r w:rsidRPr="005C5815">
        <w:rPr>
          <w:rFonts w:eastAsia="Calibri" w:cs="Times New Roman"/>
          <w:color w:val="000000"/>
        </w:rPr>
        <w:t>,</w:t>
      </w:r>
      <w:r w:rsidR="00C269D8" w:rsidRPr="005C5815">
        <w:rPr>
          <w:rFonts w:eastAsia="Calibri" w:cs="Times New Roman"/>
          <w:color w:val="000000"/>
        </w:rPr>
        <w:t xml:space="preserve"> </w:t>
      </w:r>
      <w:r w:rsidR="00FF3FE6" w:rsidRPr="005C5815">
        <w:rPr>
          <w:rFonts w:eastAsia="Calibri" w:cs="Times New Roman"/>
          <w:color w:val="000000"/>
        </w:rPr>
        <w:t xml:space="preserve">all as may be amended, </w:t>
      </w:r>
      <w:r w:rsidR="00DE745F" w:rsidRPr="005C5815">
        <w:rPr>
          <w:rFonts w:eastAsia="Calibri" w:cs="Times New Roman"/>
          <w:color w:val="000000"/>
        </w:rPr>
        <w:t>supplemented</w:t>
      </w:r>
      <w:r w:rsidR="00AD1183" w:rsidRPr="005C5815">
        <w:rPr>
          <w:rFonts w:eastAsia="Calibri" w:cs="Times New Roman"/>
          <w:color w:val="000000"/>
        </w:rPr>
        <w:t>, restated</w:t>
      </w:r>
      <w:r w:rsidR="00FF3FE6" w:rsidRPr="005C5815">
        <w:rPr>
          <w:rFonts w:eastAsia="Calibri" w:cs="Times New Roman"/>
          <w:color w:val="000000"/>
        </w:rPr>
        <w:t xml:space="preserve"> or replaced, </w:t>
      </w:r>
      <w:r w:rsidR="008C4F37" w:rsidRPr="005C5815">
        <w:rPr>
          <w:rFonts w:eastAsia="Calibri" w:cs="Times New Roman"/>
          <w:color w:val="000000"/>
        </w:rPr>
        <w:t>the provision</w:t>
      </w:r>
      <w:r w:rsidR="00B66760" w:rsidRPr="005C5815">
        <w:rPr>
          <w:rFonts w:eastAsia="Calibri" w:cs="Times New Roman"/>
          <w:color w:val="000000"/>
        </w:rPr>
        <w:t>s</w:t>
      </w:r>
      <w:r w:rsidR="008C4F37" w:rsidRPr="005C5815">
        <w:rPr>
          <w:rFonts w:eastAsia="Calibri" w:cs="Times New Roman"/>
          <w:color w:val="000000"/>
        </w:rPr>
        <w:t xml:space="preserve"> which </w:t>
      </w:r>
      <w:r w:rsidR="00B66760" w:rsidRPr="005C5815">
        <w:rPr>
          <w:rFonts w:eastAsia="Calibri" w:cs="Times New Roman"/>
          <w:color w:val="000000"/>
        </w:rPr>
        <w:t>are</w:t>
      </w:r>
      <w:r w:rsidR="008C4F37" w:rsidRPr="005C5815">
        <w:rPr>
          <w:rFonts w:eastAsia="Calibri" w:cs="Times New Roman"/>
          <w:color w:val="000000"/>
        </w:rPr>
        <w:t xml:space="preserve"> most stringent upon the Applicant and/or the Project shall apply.</w:t>
      </w:r>
    </w:p>
    <w:p w14:paraId="0370D385" w14:textId="77777777" w:rsidR="0054280B" w:rsidRPr="005C5815" w:rsidRDefault="0054280B" w:rsidP="00E93748">
      <w:pPr>
        <w:keepNext/>
        <w:spacing w:after="240"/>
        <w:jc w:val="both"/>
        <w:rPr>
          <w:rFonts w:cs="Times New Roman"/>
        </w:rPr>
      </w:pPr>
      <w:proofErr w:type="gramStart"/>
      <w:r w:rsidRPr="005C5815">
        <w:rPr>
          <w:rFonts w:cs="Times New Roman"/>
        </w:rPr>
        <w:t>Applicant</w:t>
      </w:r>
      <w:proofErr w:type="gramEnd"/>
      <w:r w:rsidR="00F359E5" w:rsidRPr="005C5815">
        <w:rPr>
          <w:rFonts w:cs="Times New Roman"/>
        </w:rPr>
        <w:t xml:space="preserve"> shall comply with (and provide ADECA with its</w:t>
      </w:r>
      <w:r w:rsidRPr="005C5815">
        <w:rPr>
          <w:rFonts w:cs="Times New Roman"/>
        </w:rPr>
        <w:t xml:space="preserve"> compliance </w:t>
      </w:r>
      <w:r w:rsidR="00F359E5" w:rsidRPr="005C5815">
        <w:rPr>
          <w:rFonts w:cs="Times New Roman"/>
        </w:rPr>
        <w:t>plan for)</w:t>
      </w:r>
      <w:r w:rsidRPr="005C5815">
        <w:rPr>
          <w:rFonts w:cs="Times New Roman"/>
        </w:rPr>
        <w:t xml:space="preserve"> the following: </w:t>
      </w:r>
    </w:p>
    <w:p w14:paraId="1A6F5695" w14:textId="77777777" w:rsidR="0054280B" w:rsidRPr="005C5815" w:rsidRDefault="001F46A3" w:rsidP="00E93748">
      <w:pPr>
        <w:keepNext/>
        <w:spacing w:after="240"/>
        <w:jc w:val="both"/>
        <w:rPr>
          <w:rFonts w:cs="Times New Roman"/>
        </w:rPr>
      </w:pPr>
      <w:proofErr w:type="gramStart"/>
      <w:r w:rsidRPr="005C5815">
        <w:rPr>
          <w:rFonts w:cs="Times New Roman"/>
        </w:rPr>
        <w:t>Applicant</w:t>
      </w:r>
      <w:proofErr w:type="gramEnd"/>
      <w:r w:rsidRPr="005C5815">
        <w:rPr>
          <w:rFonts w:cs="Times New Roman"/>
        </w:rPr>
        <w:t xml:space="preserve"> shall ensure that t</w:t>
      </w:r>
      <w:r w:rsidR="0054280B" w:rsidRPr="005C5815">
        <w:rPr>
          <w:rFonts w:cs="Times New Roman"/>
        </w:rPr>
        <w:t xml:space="preserve">he workforce installing, maintaining, and operating </w:t>
      </w:r>
      <w:r w:rsidR="0081553E" w:rsidRPr="005C5815">
        <w:rPr>
          <w:rFonts w:cs="Times New Roman"/>
        </w:rPr>
        <w:t>chargers</w:t>
      </w:r>
      <w:r w:rsidR="0054280B" w:rsidRPr="005C5815">
        <w:rPr>
          <w:rFonts w:cs="Times New Roman"/>
        </w:rPr>
        <w:t xml:space="preserve"> </w:t>
      </w:r>
      <w:r w:rsidRPr="005C5815">
        <w:rPr>
          <w:rFonts w:cs="Times New Roman"/>
        </w:rPr>
        <w:t>has</w:t>
      </w:r>
      <w:r w:rsidR="0054280B" w:rsidRPr="005C5815">
        <w:rPr>
          <w:rFonts w:cs="Times New Roman"/>
        </w:rPr>
        <w:t xml:space="preserve"> appropriate licenses, certifications and training to ensure that the installation and maintenance of </w:t>
      </w:r>
      <w:r w:rsidR="0081553E" w:rsidRPr="005C5815">
        <w:rPr>
          <w:rFonts w:cs="Times New Roman"/>
        </w:rPr>
        <w:t>chargers</w:t>
      </w:r>
      <w:r w:rsidR="0054280B" w:rsidRPr="005C5815">
        <w:rPr>
          <w:rFonts w:cs="Times New Roman"/>
        </w:rPr>
        <w:t xml:space="preserve"> is performed safely by a qualified and increasingly diverse workforce of licensed technicians and other laborers. Further:</w:t>
      </w:r>
    </w:p>
    <w:p w14:paraId="3C594D9F" w14:textId="77777777" w:rsidR="0054280B" w:rsidRPr="005C5815" w:rsidRDefault="0054280B" w:rsidP="00052860">
      <w:pPr>
        <w:spacing w:after="240"/>
        <w:ind w:left="720"/>
        <w:jc w:val="both"/>
        <w:rPr>
          <w:rFonts w:cs="Times New Roman"/>
        </w:rPr>
      </w:pPr>
      <w:r w:rsidRPr="005C5815">
        <w:rPr>
          <w:rFonts w:cs="Times New Roman"/>
        </w:rPr>
        <w:t xml:space="preserve">(1) Except as provided in </w:t>
      </w:r>
      <w:r w:rsidR="00F65860" w:rsidRPr="005C5815">
        <w:rPr>
          <w:rFonts w:cs="Times New Roman"/>
        </w:rPr>
        <w:t>sub</w:t>
      </w:r>
      <w:r w:rsidRPr="005C5815">
        <w:rPr>
          <w:rFonts w:cs="Times New Roman"/>
        </w:rPr>
        <w:t>paragraph (2) of this section, all electricians installing, operating, or maintaining EVSE must meet one of the following requirements:</w:t>
      </w:r>
    </w:p>
    <w:p w14:paraId="4903AF24" w14:textId="716471B2" w:rsidR="0054280B" w:rsidRPr="005C5815" w:rsidRDefault="00F65860" w:rsidP="00052860">
      <w:pPr>
        <w:spacing w:after="240"/>
        <w:ind w:left="1440"/>
        <w:jc w:val="both"/>
        <w:rPr>
          <w:rFonts w:cs="Times New Roman"/>
        </w:rPr>
      </w:pPr>
      <w:r w:rsidRPr="005C5815">
        <w:rPr>
          <w:rFonts w:cs="Times New Roman"/>
        </w:rPr>
        <w:t>(</w:t>
      </w:r>
      <w:proofErr w:type="spellStart"/>
      <w:r w:rsidRPr="005C5815">
        <w:rPr>
          <w:rFonts w:cs="Times New Roman"/>
        </w:rPr>
        <w:t>i</w:t>
      </w:r>
      <w:proofErr w:type="spellEnd"/>
      <w:r w:rsidRPr="005C5815">
        <w:rPr>
          <w:rFonts w:cs="Times New Roman"/>
        </w:rPr>
        <w:t>)</w:t>
      </w:r>
      <w:r w:rsidR="0054280B" w:rsidRPr="005C5815">
        <w:rPr>
          <w:rFonts w:cs="Times New Roman"/>
        </w:rPr>
        <w:t xml:space="preserve"> Certification from the EVITP</w:t>
      </w:r>
      <w:r w:rsidR="006B5574" w:rsidRPr="005C5815">
        <w:rPr>
          <w:rFonts w:cs="Times New Roman"/>
        </w:rPr>
        <w:t>; or</w:t>
      </w:r>
      <w:r w:rsidR="001E3154" w:rsidRPr="005C5815">
        <w:rPr>
          <w:rFonts w:cs="Times New Roman"/>
        </w:rPr>
        <w:t xml:space="preserve"> </w:t>
      </w:r>
    </w:p>
    <w:p w14:paraId="2D62E4E0" w14:textId="77777777" w:rsidR="0054280B" w:rsidRPr="005C5815" w:rsidRDefault="00F65860" w:rsidP="00052860">
      <w:pPr>
        <w:spacing w:after="240"/>
        <w:ind w:left="1440"/>
        <w:jc w:val="both"/>
        <w:rPr>
          <w:rFonts w:cs="Times New Roman"/>
        </w:rPr>
      </w:pPr>
      <w:r w:rsidRPr="005C5815">
        <w:rPr>
          <w:rFonts w:cs="Times New Roman"/>
        </w:rPr>
        <w:t>(ii)</w:t>
      </w:r>
      <w:r w:rsidR="0054280B" w:rsidRPr="005C5815">
        <w:rPr>
          <w:rFonts w:cs="Times New Roman"/>
        </w:rPr>
        <w:t xml:space="preserve"> Graduation</w:t>
      </w:r>
      <w:r w:rsidR="00115D9B" w:rsidRPr="005C5815">
        <w:rPr>
          <w:rFonts w:cs="Times New Roman"/>
        </w:rPr>
        <w:t xml:space="preserve"> or a continuing education certificate</w:t>
      </w:r>
      <w:r w:rsidR="0054280B" w:rsidRPr="005C5815">
        <w:rPr>
          <w:rFonts w:cs="Times New Roman"/>
        </w:rPr>
        <w:t xml:space="preserve"> from a </w:t>
      </w:r>
      <w:r w:rsidR="00115D9B" w:rsidRPr="005C5815">
        <w:rPr>
          <w:rFonts w:cs="Times New Roman"/>
        </w:rPr>
        <w:t>r</w:t>
      </w:r>
      <w:r w:rsidR="0054280B" w:rsidRPr="005C5815">
        <w:rPr>
          <w:rFonts w:cs="Times New Roman"/>
        </w:rPr>
        <w:t xml:space="preserve">egistered </w:t>
      </w:r>
      <w:r w:rsidR="00115D9B" w:rsidRPr="005C5815">
        <w:rPr>
          <w:rFonts w:cs="Times New Roman"/>
        </w:rPr>
        <w:t>a</w:t>
      </w:r>
      <w:r w:rsidR="0054280B" w:rsidRPr="005C5815">
        <w:rPr>
          <w:rFonts w:cs="Times New Roman"/>
        </w:rPr>
        <w:t xml:space="preserve">pprenticeship </w:t>
      </w:r>
      <w:r w:rsidR="00115D9B" w:rsidRPr="005C5815">
        <w:rPr>
          <w:rFonts w:cs="Times New Roman"/>
        </w:rPr>
        <w:t>p</w:t>
      </w:r>
      <w:r w:rsidR="0054280B" w:rsidRPr="005C5815">
        <w:rPr>
          <w:rFonts w:cs="Times New Roman"/>
        </w:rPr>
        <w:t xml:space="preserve">rogram for electricians that includes </w:t>
      </w:r>
      <w:r w:rsidR="00115D9B" w:rsidRPr="005C5815">
        <w:rPr>
          <w:rFonts w:cs="Times New Roman"/>
        </w:rPr>
        <w:t>charger</w:t>
      </w:r>
      <w:r w:rsidR="0054280B" w:rsidRPr="005C5815">
        <w:rPr>
          <w:rFonts w:cs="Times New Roman"/>
        </w:rPr>
        <w:t>-specific training and is developed as a part of a national guideline standard approved by the Department of Labor in consultation with the Department of Transportation.</w:t>
      </w:r>
    </w:p>
    <w:p w14:paraId="45F33553" w14:textId="77777777" w:rsidR="0054280B" w:rsidRPr="005C5815" w:rsidRDefault="0054280B" w:rsidP="00052860">
      <w:pPr>
        <w:spacing w:after="240"/>
        <w:ind w:left="720"/>
        <w:jc w:val="both"/>
        <w:rPr>
          <w:rFonts w:cs="Times New Roman"/>
        </w:rPr>
      </w:pPr>
      <w:r w:rsidRPr="005C5815">
        <w:rPr>
          <w:rFonts w:cs="Times New Roman"/>
        </w:rPr>
        <w:t>(</w:t>
      </w:r>
      <w:r w:rsidR="00F65860" w:rsidRPr="005C5815">
        <w:rPr>
          <w:rFonts w:cs="Times New Roman"/>
        </w:rPr>
        <w:t>2</w:t>
      </w:r>
      <w:r w:rsidRPr="005C5815">
        <w:rPr>
          <w:rFonts w:cs="Times New Roman"/>
        </w:rPr>
        <w:t>) For Projects requiring more than one electrician, at least one electrician must meet the requirements above, and at least one electrician must be enrolled in an electrical registered apprenticeship program.</w:t>
      </w:r>
    </w:p>
    <w:p w14:paraId="1E5183BA" w14:textId="77777777" w:rsidR="0054280B" w:rsidRPr="005C5815" w:rsidRDefault="0054280B" w:rsidP="00052860">
      <w:pPr>
        <w:spacing w:after="240"/>
        <w:ind w:left="720"/>
        <w:jc w:val="both"/>
        <w:rPr>
          <w:rFonts w:cs="Times New Roman"/>
        </w:rPr>
      </w:pPr>
      <w:r w:rsidRPr="005C5815">
        <w:rPr>
          <w:rFonts w:cs="Times New Roman"/>
        </w:rPr>
        <w:t>(</w:t>
      </w:r>
      <w:r w:rsidR="00F65860" w:rsidRPr="005C5815">
        <w:rPr>
          <w:rFonts w:cs="Times New Roman"/>
        </w:rPr>
        <w:t>3</w:t>
      </w:r>
      <w:r w:rsidRPr="005C5815">
        <w:rPr>
          <w:rFonts w:cs="Times New Roman"/>
        </w:rPr>
        <w:t xml:space="preserve">) All other onsite, non-electrical workers directly involved in the installation, operation, and maintenance of </w:t>
      </w:r>
      <w:r w:rsidR="00115D9B" w:rsidRPr="005C5815">
        <w:rPr>
          <w:rFonts w:cs="Times New Roman"/>
        </w:rPr>
        <w:t>chargers</w:t>
      </w:r>
      <w:r w:rsidRPr="005C5815">
        <w:rPr>
          <w:rFonts w:cs="Times New Roman"/>
        </w:rPr>
        <w:t xml:space="preserve"> must have graduated from a registered apprenticeship program or have appropriate licenses, certifications, and training as required by the </w:t>
      </w:r>
      <w:r w:rsidR="00540E5C" w:rsidRPr="005C5815">
        <w:rPr>
          <w:rFonts w:cs="Times New Roman"/>
        </w:rPr>
        <w:t>s</w:t>
      </w:r>
      <w:r w:rsidRPr="005C5815">
        <w:rPr>
          <w:rFonts w:cs="Times New Roman"/>
        </w:rPr>
        <w:t>tate.</w:t>
      </w:r>
    </w:p>
    <w:p w14:paraId="3837307E" w14:textId="1806BB19" w:rsidR="000D25DD" w:rsidRPr="005C5815" w:rsidRDefault="000D25DD" w:rsidP="000D25DD">
      <w:pPr>
        <w:spacing w:after="240"/>
        <w:jc w:val="both"/>
        <w:rPr>
          <w:rFonts w:cs="Times New Roman"/>
        </w:rPr>
      </w:pPr>
      <w:proofErr w:type="gramStart"/>
      <w:r w:rsidRPr="005C5815">
        <w:rPr>
          <w:rFonts w:cs="Times New Roman"/>
        </w:rPr>
        <w:t>Applicant’s</w:t>
      </w:r>
      <w:proofErr w:type="gramEnd"/>
      <w:r w:rsidRPr="005C5815">
        <w:rPr>
          <w:rFonts w:cs="Times New Roman"/>
        </w:rPr>
        <w:t xml:space="preserve"> electrical contractors for the Project may apply for a reimbursement grant through the Construction Industry Craft Training Board (CICTB) that will cover the training program fee for their employees that need to be trained for the Project. The following web address may be used to apply for </w:t>
      </w:r>
      <w:hyperlink r:id="rId27" w:anchor=":~:text=The%20CICT%20Task%20Grant%20is%20for%20short%20term,or%20skill.%20The%20maximum%20funding%20award%20is%20%2415%2C000." w:history="1">
        <w:r w:rsidRPr="005C5815">
          <w:rPr>
            <w:rStyle w:val="Hyperlink"/>
          </w:rPr>
          <w:t>Alabama CICTB: alcict.com</w:t>
        </w:r>
      </w:hyperlink>
      <w:r w:rsidRPr="005C5815">
        <w:rPr>
          <w:rFonts w:cs="Times New Roman"/>
        </w:rPr>
        <w:t>.</w:t>
      </w:r>
    </w:p>
    <w:p w14:paraId="5BA15F45" w14:textId="3EF0EB29" w:rsidR="005111F9" w:rsidRPr="005C5815" w:rsidRDefault="00F10526" w:rsidP="007809B6">
      <w:pPr>
        <w:keepNext/>
        <w:tabs>
          <w:tab w:val="left" w:pos="360"/>
        </w:tabs>
        <w:jc w:val="both"/>
        <w:textAlignment w:val="baseline"/>
        <w:rPr>
          <w:rFonts w:eastAsia="Calibri" w:cs="Times New Roman"/>
          <w:color w:val="000000"/>
          <w:u w:val="single"/>
        </w:rPr>
      </w:pPr>
      <w:r w:rsidRPr="005C5815">
        <w:rPr>
          <w:rFonts w:eastAsia="Calibri" w:cs="Times New Roman"/>
          <w:color w:val="000000"/>
          <w:u w:val="single"/>
        </w:rPr>
        <w:lastRenderedPageBreak/>
        <w:t>RESERVATION OF RIGHTS</w:t>
      </w:r>
    </w:p>
    <w:p w14:paraId="0273751F" w14:textId="77777777" w:rsidR="004D1A51" w:rsidRPr="005C5815" w:rsidRDefault="004D1A51" w:rsidP="007809B6">
      <w:pPr>
        <w:keepNext/>
        <w:tabs>
          <w:tab w:val="left" w:pos="360"/>
        </w:tabs>
        <w:jc w:val="both"/>
        <w:textAlignment w:val="baseline"/>
        <w:rPr>
          <w:rFonts w:eastAsia="Calibri" w:cs="Times New Roman"/>
          <w:color w:val="000000"/>
          <w:u w:val="single"/>
        </w:rPr>
      </w:pPr>
    </w:p>
    <w:p w14:paraId="58D0D03A" w14:textId="77777777" w:rsidR="005111F9" w:rsidRPr="005C5815" w:rsidRDefault="005111F9" w:rsidP="007809B6">
      <w:pPr>
        <w:keepNext/>
        <w:tabs>
          <w:tab w:val="left" w:pos="360"/>
        </w:tabs>
        <w:spacing w:after="240"/>
        <w:jc w:val="both"/>
        <w:textAlignment w:val="baseline"/>
        <w:rPr>
          <w:rFonts w:eastAsia="Calibri" w:cs="Times New Roman"/>
          <w:color w:val="000000"/>
        </w:rPr>
      </w:pPr>
      <w:r w:rsidRPr="005C5815">
        <w:rPr>
          <w:rFonts w:eastAsia="Calibri" w:cs="Times New Roman"/>
          <w:color w:val="000000"/>
        </w:rPr>
        <w:t>Unless otherwise restricted by law, ADECA has discretion in the selection of Projects</w:t>
      </w:r>
      <w:r w:rsidR="00C17380" w:rsidRPr="005C5815">
        <w:rPr>
          <w:rFonts w:eastAsia="Calibri" w:cs="Times New Roman"/>
          <w:color w:val="000000"/>
        </w:rPr>
        <w:t>, the scoring of Applications,</w:t>
      </w:r>
      <w:r w:rsidRPr="005C5815">
        <w:rPr>
          <w:rFonts w:eastAsia="Calibri" w:cs="Times New Roman"/>
          <w:color w:val="000000"/>
        </w:rPr>
        <w:t xml:space="preserve"> and in the determination of funding levels, priorities, Project phasing, Project design, and specifications and performance criteria.</w:t>
      </w:r>
    </w:p>
    <w:p w14:paraId="5DD12C11" w14:textId="77777777" w:rsidR="005111F9" w:rsidRPr="005C5815" w:rsidRDefault="005111F9" w:rsidP="005111F9">
      <w:pPr>
        <w:tabs>
          <w:tab w:val="left" w:pos="360"/>
        </w:tabs>
        <w:spacing w:after="240"/>
        <w:jc w:val="both"/>
        <w:textAlignment w:val="baseline"/>
        <w:rPr>
          <w:rFonts w:eastAsia="Calibri" w:cs="Times New Roman"/>
          <w:color w:val="000000"/>
        </w:rPr>
      </w:pPr>
      <w:r w:rsidRPr="005C5815">
        <w:rPr>
          <w:rFonts w:eastAsia="Calibri" w:cs="Times New Roman"/>
          <w:color w:val="000000"/>
        </w:rPr>
        <w:t xml:space="preserve">ADECA </w:t>
      </w:r>
      <w:r w:rsidR="007C2D43" w:rsidRPr="005C5815">
        <w:rPr>
          <w:rFonts w:eastAsia="Calibri" w:cs="Times New Roman"/>
          <w:color w:val="000000"/>
        </w:rPr>
        <w:t>and/or its designee</w:t>
      </w:r>
      <w:r w:rsidR="0035416F" w:rsidRPr="005C5815">
        <w:rPr>
          <w:rFonts w:eastAsia="Calibri" w:cs="Times New Roman"/>
          <w:color w:val="000000"/>
        </w:rPr>
        <w:t>s</w:t>
      </w:r>
      <w:r w:rsidR="007C2D43" w:rsidRPr="005C5815">
        <w:rPr>
          <w:rFonts w:eastAsia="Calibri" w:cs="Times New Roman"/>
          <w:color w:val="000000"/>
        </w:rPr>
        <w:t xml:space="preserve"> </w:t>
      </w:r>
      <w:r w:rsidRPr="005C5815">
        <w:rPr>
          <w:rFonts w:eastAsia="Calibri" w:cs="Times New Roman"/>
          <w:color w:val="000000"/>
        </w:rPr>
        <w:t xml:space="preserve">may investigate information contained in an </w:t>
      </w:r>
      <w:proofErr w:type="gramStart"/>
      <w:r w:rsidRPr="005C5815">
        <w:rPr>
          <w:rFonts w:eastAsia="Calibri" w:cs="Times New Roman"/>
          <w:color w:val="000000"/>
        </w:rPr>
        <w:t>Application</w:t>
      </w:r>
      <w:proofErr w:type="gramEnd"/>
      <w:r w:rsidRPr="005C5815">
        <w:rPr>
          <w:rFonts w:eastAsia="Calibri" w:cs="Times New Roman"/>
          <w:color w:val="000000"/>
        </w:rPr>
        <w:t xml:space="preserve"> by accessing public information, contacting independent parties, or by other means. This information can be used during Application evaluation.</w:t>
      </w:r>
    </w:p>
    <w:p w14:paraId="3C9470B4" w14:textId="77777777" w:rsidR="005111F9" w:rsidRPr="005C5815" w:rsidRDefault="005111F9" w:rsidP="005111F9">
      <w:pPr>
        <w:tabs>
          <w:tab w:val="left" w:pos="360"/>
        </w:tabs>
        <w:spacing w:after="240"/>
        <w:jc w:val="both"/>
        <w:textAlignment w:val="baseline"/>
        <w:rPr>
          <w:rFonts w:eastAsia="Calibri" w:cs="Times New Roman"/>
          <w:color w:val="000000"/>
        </w:rPr>
      </w:pPr>
      <w:r w:rsidRPr="005C5815">
        <w:rPr>
          <w:rFonts w:eastAsia="Calibri" w:cs="Times New Roman"/>
          <w:color w:val="000000"/>
        </w:rPr>
        <w:t xml:space="preserve">ADECA reserves the right to reject Applications or to cancel, withdraw, postpone, modify, revise, or extend any part of the process prior to full execution of the </w:t>
      </w:r>
      <w:r w:rsidR="00EE50F7" w:rsidRPr="005C5815">
        <w:rPr>
          <w:rFonts w:eastAsia="Calibri" w:cs="Times New Roman"/>
          <w:color w:val="000000"/>
        </w:rPr>
        <w:t>Grant Agreement</w:t>
      </w:r>
      <w:r w:rsidRPr="005C5815">
        <w:rPr>
          <w:rFonts w:eastAsia="Calibri" w:cs="Times New Roman"/>
          <w:color w:val="000000"/>
        </w:rPr>
        <w:t>, without incurring obligations or liabilities.</w:t>
      </w:r>
    </w:p>
    <w:p w14:paraId="25B46BC7" w14:textId="77777777" w:rsidR="005111F9" w:rsidRPr="005C5815" w:rsidRDefault="005111F9" w:rsidP="005111F9">
      <w:pPr>
        <w:tabs>
          <w:tab w:val="left" w:pos="360"/>
        </w:tabs>
        <w:spacing w:after="240"/>
        <w:jc w:val="both"/>
        <w:textAlignment w:val="baseline"/>
        <w:rPr>
          <w:rFonts w:eastAsia="Calibri" w:cs="Times New Roman"/>
          <w:color w:val="000000"/>
        </w:rPr>
      </w:pPr>
      <w:r w:rsidRPr="005C5815">
        <w:rPr>
          <w:rFonts w:eastAsia="Calibri" w:cs="Times New Roman"/>
          <w:color w:val="000000"/>
        </w:rPr>
        <w:t xml:space="preserve">As part of the Application evaluation process, ADECA may determine that the scope or specifications of a proposed Project should be modified to accommodate available funding, anticipated use, or to better accommodate potential user needs. ADECA </w:t>
      </w:r>
      <w:r w:rsidR="007C2D43" w:rsidRPr="005C5815">
        <w:rPr>
          <w:rFonts w:eastAsia="Calibri" w:cs="Times New Roman"/>
          <w:color w:val="000000"/>
        </w:rPr>
        <w:t>and/or its designee</w:t>
      </w:r>
      <w:r w:rsidR="0035416F" w:rsidRPr="005C5815">
        <w:rPr>
          <w:rFonts w:eastAsia="Calibri" w:cs="Times New Roman"/>
          <w:color w:val="000000"/>
        </w:rPr>
        <w:t>s</w:t>
      </w:r>
      <w:r w:rsidR="007C2D43" w:rsidRPr="005C5815">
        <w:rPr>
          <w:rFonts w:eastAsia="Calibri" w:cs="Times New Roman"/>
          <w:color w:val="000000"/>
        </w:rPr>
        <w:t xml:space="preserve"> </w:t>
      </w:r>
      <w:r w:rsidRPr="005C5815">
        <w:rPr>
          <w:rFonts w:eastAsia="Calibri" w:cs="Times New Roman"/>
          <w:color w:val="000000"/>
        </w:rPr>
        <w:t xml:space="preserve">may confer with an Applicant </w:t>
      </w:r>
      <w:r w:rsidR="007C2D43" w:rsidRPr="005C5815">
        <w:rPr>
          <w:rFonts w:eastAsia="Calibri" w:cs="Times New Roman"/>
          <w:color w:val="000000"/>
        </w:rPr>
        <w:t>and/</w:t>
      </w:r>
      <w:r w:rsidRPr="005C5815">
        <w:rPr>
          <w:rFonts w:eastAsia="Calibri" w:cs="Times New Roman"/>
          <w:color w:val="000000"/>
        </w:rPr>
        <w:t>or visit the site of a proposed Project to clarify the intent of, or to amend the scope or specifications of, a proposed Project. Neither a consultation nor a visit may be construed as a commitment by ADECA.</w:t>
      </w:r>
    </w:p>
    <w:p w14:paraId="15978896" w14:textId="77777777" w:rsidR="0054280B" w:rsidRPr="005C5815" w:rsidRDefault="005111F9" w:rsidP="00011B7B">
      <w:pPr>
        <w:tabs>
          <w:tab w:val="left" w:pos="360"/>
        </w:tabs>
        <w:spacing w:after="240"/>
        <w:jc w:val="both"/>
        <w:textAlignment w:val="baseline"/>
        <w:rPr>
          <w:rFonts w:eastAsia="Calibri" w:cs="Times New Roman"/>
          <w:color w:val="000000"/>
          <w:u w:val="single"/>
        </w:rPr>
      </w:pPr>
      <w:r w:rsidRPr="005C5815">
        <w:rPr>
          <w:rFonts w:eastAsia="Calibri" w:cs="Times New Roman"/>
          <w:color w:val="000000"/>
        </w:rPr>
        <w:t xml:space="preserve">ADECA reserves the right to amend, supplement, or issue addenda to any Project documents (including this Guide or any </w:t>
      </w:r>
      <w:r w:rsidR="00EE50F7" w:rsidRPr="005C5815">
        <w:rPr>
          <w:rFonts w:eastAsia="Calibri" w:cs="Times New Roman"/>
          <w:color w:val="000000"/>
        </w:rPr>
        <w:t>Grant Agreement</w:t>
      </w:r>
      <w:r w:rsidRPr="005C5815">
        <w:rPr>
          <w:rFonts w:eastAsia="Calibri" w:cs="Times New Roman"/>
          <w:color w:val="000000"/>
        </w:rPr>
        <w:t xml:space="preserve">), to </w:t>
      </w:r>
      <w:r w:rsidR="00B971B4" w:rsidRPr="005C5815">
        <w:rPr>
          <w:rFonts w:eastAsia="Calibri" w:cs="Times New Roman"/>
          <w:color w:val="000000"/>
        </w:rPr>
        <w:t xml:space="preserve">help </w:t>
      </w:r>
      <w:r w:rsidRPr="005C5815">
        <w:rPr>
          <w:rFonts w:eastAsia="Calibri" w:cs="Times New Roman"/>
          <w:color w:val="000000"/>
        </w:rPr>
        <w:t xml:space="preserve">ensure compliance with </w:t>
      </w:r>
      <w:r w:rsidR="00540E5C" w:rsidRPr="005C5815">
        <w:rPr>
          <w:rFonts w:eastAsia="Calibri" w:cs="Times New Roman"/>
          <w:color w:val="000000"/>
        </w:rPr>
        <w:t>f</w:t>
      </w:r>
      <w:r w:rsidRPr="005C5815">
        <w:rPr>
          <w:rFonts w:eastAsia="Calibri" w:cs="Times New Roman"/>
          <w:color w:val="000000"/>
        </w:rPr>
        <w:t xml:space="preserve">ederal </w:t>
      </w:r>
      <w:r w:rsidR="00B971B4" w:rsidRPr="005C5815">
        <w:rPr>
          <w:rFonts w:eastAsia="Calibri" w:cs="Times New Roman"/>
          <w:color w:val="000000"/>
        </w:rPr>
        <w:t xml:space="preserve">and state </w:t>
      </w:r>
      <w:r w:rsidRPr="005C5815">
        <w:rPr>
          <w:rFonts w:eastAsia="Calibri" w:cs="Times New Roman"/>
          <w:color w:val="000000"/>
        </w:rPr>
        <w:t>law</w:t>
      </w:r>
      <w:r w:rsidR="008B2168" w:rsidRPr="005C5815">
        <w:rPr>
          <w:rFonts w:eastAsia="Calibri" w:cs="Times New Roman"/>
          <w:color w:val="000000"/>
        </w:rPr>
        <w:t>s</w:t>
      </w:r>
      <w:r w:rsidRPr="005C5815">
        <w:rPr>
          <w:rFonts w:eastAsia="Calibri" w:cs="Times New Roman"/>
          <w:color w:val="000000"/>
        </w:rPr>
        <w:t xml:space="preserve"> and regulations. Amendments, supplements, and addenda may, among other things, require an Applicant to incur additional costs or to comply with </w:t>
      </w:r>
      <w:r w:rsidR="00FF3FE6" w:rsidRPr="005C5815">
        <w:rPr>
          <w:rFonts w:eastAsia="Calibri" w:cs="Times New Roman"/>
          <w:color w:val="000000"/>
        </w:rPr>
        <w:t xml:space="preserve">different or </w:t>
      </w:r>
      <w:r w:rsidRPr="005C5815">
        <w:rPr>
          <w:rFonts w:eastAsia="Calibri" w:cs="Times New Roman"/>
          <w:color w:val="000000"/>
        </w:rPr>
        <w:t>additional requirements.</w:t>
      </w:r>
    </w:p>
    <w:p w14:paraId="7E8CD448" w14:textId="59B1C527" w:rsidR="00AB6BDE" w:rsidRPr="005C5815" w:rsidRDefault="00DE745F" w:rsidP="00AB6BDE">
      <w:pPr>
        <w:autoSpaceDE w:val="0"/>
        <w:autoSpaceDN w:val="0"/>
        <w:adjustRightInd w:val="0"/>
        <w:snapToGrid w:val="0"/>
        <w:spacing w:after="240"/>
        <w:contextualSpacing/>
        <w:jc w:val="both"/>
        <w:rPr>
          <w:rFonts w:eastAsia="Times New Roman" w:cs="Times New Roman"/>
          <w:color w:val="000000"/>
          <w:u w:val="single"/>
        </w:rPr>
      </w:pPr>
      <w:r w:rsidRPr="005C5815">
        <w:rPr>
          <w:rFonts w:eastAsia="Times New Roman" w:cs="Times New Roman"/>
          <w:color w:val="000000"/>
          <w:u w:val="single"/>
        </w:rPr>
        <w:t xml:space="preserve">PROGRAM AND </w:t>
      </w:r>
      <w:r w:rsidR="00AB6BDE" w:rsidRPr="005C5815">
        <w:rPr>
          <w:rFonts w:eastAsia="Times New Roman" w:cs="Times New Roman"/>
          <w:color w:val="000000"/>
          <w:u w:val="single"/>
        </w:rPr>
        <w:t>PROJECT INTEGRITY</w:t>
      </w:r>
    </w:p>
    <w:p w14:paraId="7BB8DC71" w14:textId="77777777" w:rsidR="00AB6BDE" w:rsidRPr="005C5815" w:rsidRDefault="00AB6BDE" w:rsidP="00AB6BDE">
      <w:pPr>
        <w:tabs>
          <w:tab w:val="left" w:pos="360"/>
        </w:tabs>
        <w:spacing w:after="240"/>
        <w:jc w:val="both"/>
        <w:textAlignment w:val="baseline"/>
        <w:rPr>
          <w:rFonts w:eastAsia="Times New Roman" w:cs="Times New Roman"/>
          <w:color w:val="000000"/>
        </w:rPr>
      </w:pPr>
      <w:r w:rsidRPr="005C5815">
        <w:rPr>
          <w:rFonts w:eastAsia="Times New Roman" w:cs="Times New Roman"/>
          <w:color w:val="000000"/>
        </w:rPr>
        <w:t>Notwithstanding anything to the contrary contained or implied in this Guide</w:t>
      </w:r>
      <w:r w:rsidR="00B971B4" w:rsidRPr="005C5815">
        <w:rPr>
          <w:rFonts w:eastAsia="Times New Roman" w:cs="Times New Roman"/>
          <w:color w:val="000000"/>
        </w:rPr>
        <w:t xml:space="preserve"> or the Grant Agreement</w:t>
      </w:r>
      <w:r w:rsidRPr="005C5815">
        <w:rPr>
          <w:rFonts w:eastAsia="Times New Roman" w:cs="Times New Roman"/>
          <w:color w:val="000000"/>
        </w:rPr>
        <w:t xml:space="preserve">, </w:t>
      </w:r>
      <w:r w:rsidR="005A1973" w:rsidRPr="005C5815">
        <w:rPr>
          <w:rFonts w:eastAsia="Times New Roman" w:cs="Times New Roman"/>
          <w:color w:val="000000"/>
        </w:rPr>
        <w:t>it is recognized that the NEVI Program presents unique risks and opportunities</w:t>
      </w:r>
      <w:r w:rsidR="00BF056D" w:rsidRPr="005C5815">
        <w:rPr>
          <w:rFonts w:eastAsia="Times New Roman" w:cs="Times New Roman"/>
          <w:color w:val="000000"/>
        </w:rPr>
        <w:t xml:space="preserve">. </w:t>
      </w:r>
      <w:r w:rsidR="005A1973" w:rsidRPr="005C5815">
        <w:rPr>
          <w:rFonts w:eastAsia="Times New Roman" w:cs="Times New Roman"/>
          <w:color w:val="000000"/>
        </w:rPr>
        <w:t xml:space="preserve">Accordingly, Applicant and ADECA agree that ADECA may impose, prior to, during and after the </w:t>
      </w:r>
      <w:r w:rsidR="00F11254" w:rsidRPr="005C5815">
        <w:rPr>
          <w:rFonts w:eastAsia="Times New Roman" w:cs="Times New Roman"/>
          <w:color w:val="000000"/>
        </w:rPr>
        <w:t>T</w:t>
      </w:r>
      <w:r w:rsidR="005A1973" w:rsidRPr="005C5815">
        <w:rPr>
          <w:rFonts w:eastAsia="Times New Roman" w:cs="Times New Roman"/>
          <w:color w:val="000000"/>
        </w:rPr>
        <w:t xml:space="preserve">erm, additional requirements </w:t>
      </w:r>
      <w:r w:rsidR="00B971B4" w:rsidRPr="005C5815">
        <w:rPr>
          <w:rFonts w:eastAsia="Times New Roman" w:cs="Times New Roman"/>
          <w:color w:val="000000"/>
        </w:rPr>
        <w:t xml:space="preserve">and protections </w:t>
      </w:r>
      <w:r w:rsidR="005A1973" w:rsidRPr="005C5815">
        <w:rPr>
          <w:rFonts w:eastAsia="Times New Roman" w:cs="Times New Roman"/>
          <w:color w:val="000000"/>
        </w:rPr>
        <w:t xml:space="preserve">to help ensure </w:t>
      </w:r>
      <w:r w:rsidR="00DE745F" w:rsidRPr="005C5815">
        <w:rPr>
          <w:rFonts w:eastAsia="Times New Roman" w:cs="Times New Roman"/>
          <w:color w:val="000000"/>
        </w:rPr>
        <w:t>P</w:t>
      </w:r>
      <w:r w:rsidR="005A1973" w:rsidRPr="005C5815">
        <w:rPr>
          <w:rFonts w:eastAsia="Times New Roman" w:cs="Times New Roman"/>
          <w:color w:val="000000"/>
        </w:rPr>
        <w:t xml:space="preserve">rogram </w:t>
      </w:r>
      <w:r w:rsidR="00DE745F" w:rsidRPr="005C5815">
        <w:rPr>
          <w:rFonts w:eastAsia="Times New Roman" w:cs="Times New Roman"/>
          <w:color w:val="000000"/>
        </w:rPr>
        <w:t xml:space="preserve">and Project </w:t>
      </w:r>
      <w:r w:rsidR="005A1973" w:rsidRPr="005C5815">
        <w:rPr>
          <w:rFonts w:eastAsia="Times New Roman" w:cs="Times New Roman"/>
          <w:color w:val="000000"/>
        </w:rPr>
        <w:t>integrity</w:t>
      </w:r>
      <w:r w:rsidR="00BF056D" w:rsidRPr="005C5815">
        <w:rPr>
          <w:rFonts w:eastAsia="Times New Roman" w:cs="Times New Roman"/>
          <w:color w:val="000000"/>
        </w:rPr>
        <w:t xml:space="preserve">. </w:t>
      </w:r>
      <w:r w:rsidR="005A1973" w:rsidRPr="005C5815">
        <w:rPr>
          <w:rFonts w:eastAsia="Times New Roman" w:cs="Times New Roman"/>
          <w:color w:val="000000"/>
        </w:rPr>
        <w:t>Among other things</w:t>
      </w:r>
      <w:r w:rsidR="00DE745F" w:rsidRPr="005C5815">
        <w:rPr>
          <w:rFonts w:eastAsia="Times New Roman" w:cs="Times New Roman"/>
          <w:color w:val="000000"/>
        </w:rPr>
        <w:t>,</w:t>
      </w:r>
      <w:r w:rsidR="00DE745F" w:rsidRPr="005C5815">
        <w:rPr>
          <w:rFonts w:cs="Times New Roman"/>
        </w:rPr>
        <w:t xml:space="preserve"> </w:t>
      </w:r>
      <w:r w:rsidR="00DE745F" w:rsidRPr="005C5815">
        <w:rPr>
          <w:rFonts w:eastAsia="Times New Roman" w:cs="Times New Roman"/>
          <w:color w:val="000000"/>
        </w:rPr>
        <w:t xml:space="preserve">ADECA and/or its contractors and agents may </w:t>
      </w:r>
      <w:r w:rsidR="00B971B4" w:rsidRPr="005C5815">
        <w:rPr>
          <w:rFonts w:eastAsia="Times New Roman" w:cs="Times New Roman"/>
          <w:color w:val="000000"/>
        </w:rPr>
        <w:t xml:space="preserve">inspect and/or </w:t>
      </w:r>
      <w:r w:rsidR="00DE745F" w:rsidRPr="005C5815">
        <w:rPr>
          <w:rFonts w:eastAsia="Times New Roman" w:cs="Times New Roman"/>
          <w:color w:val="000000"/>
        </w:rPr>
        <w:t xml:space="preserve">audit and/or request additional </w:t>
      </w:r>
      <w:r w:rsidR="00B971B4" w:rsidRPr="005C5815">
        <w:rPr>
          <w:rFonts w:eastAsia="Times New Roman" w:cs="Times New Roman"/>
          <w:color w:val="000000"/>
        </w:rPr>
        <w:t xml:space="preserve">information and </w:t>
      </w:r>
      <w:r w:rsidR="00DE745F" w:rsidRPr="005C5815">
        <w:rPr>
          <w:rFonts w:eastAsia="Times New Roman" w:cs="Times New Roman"/>
          <w:color w:val="000000"/>
        </w:rPr>
        <w:t>certificates from Applicant regarding</w:t>
      </w:r>
      <w:r w:rsidR="005A1973" w:rsidRPr="005C5815">
        <w:rPr>
          <w:rFonts w:eastAsia="Times New Roman" w:cs="Times New Roman"/>
          <w:color w:val="000000"/>
        </w:rPr>
        <w:t>:</w:t>
      </w:r>
    </w:p>
    <w:p w14:paraId="7DEDD8DA" w14:textId="77777777" w:rsidR="005A1973" w:rsidRPr="005C5815" w:rsidRDefault="005A1973" w:rsidP="006B21C5">
      <w:pPr>
        <w:pStyle w:val="ListParagraph"/>
        <w:numPr>
          <w:ilvl w:val="0"/>
          <w:numId w:val="29"/>
        </w:numPr>
        <w:tabs>
          <w:tab w:val="left" w:pos="360"/>
        </w:tabs>
        <w:spacing w:after="240"/>
        <w:jc w:val="both"/>
        <w:textAlignment w:val="baseline"/>
        <w:rPr>
          <w:rFonts w:eastAsia="Calibri" w:cs="Times New Roman"/>
          <w:color w:val="000000"/>
        </w:rPr>
      </w:pPr>
      <w:r w:rsidRPr="005C5815">
        <w:rPr>
          <w:rFonts w:eastAsia="Calibri" w:cs="Times New Roman"/>
          <w:color w:val="000000"/>
        </w:rPr>
        <w:t xml:space="preserve">the </w:t>
      </w:r>
      <w:r w:rsidR="00DE745F" w:rsidRPr="005C5815">
        <w:rPr>
          <w:rFonts w:eastAsia="Calibri" w:cs="Times New Roman"/>
          <w:color w:val="000000"/>
        </w:rPr>
        <w:t xml:space="preserve">status of the </w:t>
      </w:r>
      <w:r w:rsidRPr="005C5815">
        <w:rPr>
          <w:rFonts w:eastAsia="Calibri" w:cs="Times New Roman"/>
          <w:color w:val="000000"/>
        </w:rPr>
        <w:t xml:space="preserve">acquisition, installation, </w:t>
      </w:r>
      <w:r w:rsidR="00A44C12" w:rsidRPr="005C5815">
        <w:rPr>
          <w:rFonts w:eastAsia="Calibri" w:cs="Times New Roman"/>
          <w:color w:val="000000"/>
        </w:rPr>
        <w:t xml:space="preserve">testing, certification, </w:t>
      </w:r>
      <w:r w:rsidRPr="005C5815">
        <w:rPr>
          <w:rFonts w:eastAsia="Calibri" w:cs="Times New Roman"/>
          <w:color w:val="000000"/>
        </w:rPr>
        <w:t xml:space="preserve">operation and maintenance of </w:t>
      </w:r>
      <w:r w:rsidR="00DE745F" w:rsidRPr="005C5815">
        <w:rPr>
          <w:rFonts w:eastAsia="Calibri" w:cs="Times New Roman"/>
          <w:color w:val="000000"/>
        </w:rPr>
        <w:t xml:space="preserve">all Project </w:t>
      </w:r>
      <w:proofErr w:type="gramStart"/>
      <w:r w:rsidRPr="005C5815">
        <w:rPr>
          <w:rFonts w:eastAsia="Calibri" w:cs="Times New Roman"/>
          <w:color w:val="000000"/>
        </w:rPr>
        <w:t>equipment</w:t>
      </w:r>
      <w:r w:rsidR="00DE745F" w:rsidRPr="005C5815">
        <w:rPr>
          <w:rFonts w:eastAsia="Calibri" w:cs="Times New Roman"/>
          <w:color w:val="000000"/>
        </w:rPr>
        <w:t>;</w:t>
      </w:r>
      <w:proofErr w:type="gramEnd"/>
    </w:p>
    <w:p w14:paraId="28A52280" w14:textId="77777777" w:rsidR="00B971B4" w:rsidRPr="005C5815" w:rsidRDefault="00B971B4" w:rsidP="006B21C5">
      <w:pPr>
        <w:pStyle w:val="ListParagraph"/>
        <w:numPr>
          <w:ilvl w:val="0"/>
          <w:numId w:val="29"/>
        </w:numPr>
        <w:tabs>
          <w:tab w:val="left" w:pos="360"/>
        </w:tabs>
        <w:spacing w:after="240"/>
        <w:jc w:val="both"/>
        <w:textAlignment w:val="baseline"/>
        <w:rPr>
          <w:rFonts w:eastAsia="Calibri" w:cs="Times New Roman"/>
          <w:color w:val="000000"/>
        </w:rPr>
      </w:pPr>
      <w:r w:rsidRPr="005C5815">
        <w:rPr>
          <w:rFonts w:eastAsia="Calibri" w:cs="Times New Roman"/>
          <w:color w:val="000000"/>
        </w:rPr>
        <w:t xml:space="preserve">Applicant’s timely performance of and compliance with the Grant </w:t>
      </w:r>
      <w:proofErr w:type="gramStart"/>
      <w:r w:rsidRPr="005C5815">
        <w:rPr>
          <w:rFonts w:eastAsia="Calibri" w:cs="Times New Roman"/>
          <w:color w:val="000000"/>
        </w:rPr>
        <w:t>Agreement;</w:t>
      </w:r>
      <w:proofErr w:type="gramEnd"/>
    </w:p>
    <w:p w14:paraId="6229535A" w14:textId="77777777" w:rsidR="00DE745F" w:rsidRPr="005C5815" w:rsidRDefault="00DE745F" w:rsidP="006B21C5">
      <w:pPr>
        <w:pStyle w:val="ListParagraph"/>
        <w:numPr>
          <w:ilvl w:val="0"/>
          <w:numId w:val="29"/>
        </w:numPr>
        <w:tabs>
          <w:tab w:val="left" w:pos="360"/>
        </w:tabs>
        <w:spacing w:after="240"/>
        <w:jc w:val="both"/>
        <w:textAlignment w:val="baseline"/>
        <w:rPr>
          <w:rFonts w:eastAsia="Calibri" w:cs="Times New Roman"/>
          <w:color w:val="000000"/>
        </w:rPr>
      </w:pPr>
      <w:r w:rsidRPr="005C5815">
        <w:rPr>
          <w:rFonts w:eastAsia="Calibri" w:cs="Times New Roman"/>
          <w:color w:val="000000"/>
        </w:rPr>
        <w:t>t</w:t>
      </w:r>
      <w:r w:rsidR="005A1973" w:rsidRPr="005C5815">
        <w:rPr>
          <w:rFonts w:eastAsia="Calibri" w:cs="Times New Roman"/>
          <w:color w:val="000000"/>
        </w:rPr>
        <w:t>he experience</w:t>
      </w:r>
      <w:r w:rsidR="00B971B4" w:rsidRPr="005C5815">
        <w:rPr>
          <w:rFonts w:eastAsia="Calibri" w:cs="Times New Roman"/>
          <w:color w:val="000000"/>
        </w:rPr>
        <w:t>,</w:t>
      </w:r>
      <w:r w:rsidR="005A1973" w:rsidRPr="005C5815">
        <w:rPr>
          <w:rFonts w:eastAsia="Calibri" w:cs="Times New Roman"/>
          <w:color w:val="000000"/>
        </w:rPr>
        <w:t xml:space="preserve"> qualification</w:t>
      </w:r>
      <w:r w:rsidR="00B971B4" w:rsidRPr="005C5815">
        <w:rPr>
          <w:rFonts w:eastAsia="Calibri" w:cs="Times New Roman"/>
          <w:color w:val="000000"/>
        </w:rPr>
        <w:t>s and performance</w:t>
      </w:r>
      <w:r w:rsidR="005A1973" w:rsidRPr="005C5815">
        <w:rPr>
          <w:rFonts w:eastAsia="Calibri" w:cs="Times New Roman"/>
          <w:color w:val="000000"/>
        </w:rPr>
        <w:t xml:space="preserve"> of Applicant’s management, staff, contractors, and </w:t>
      </w:r>
      <w:r w:rsidRPr="005C5815">
        <w:rPr>
          <w:rFonts w:eastAsia="Calibri" w:cs="Times New Roman"/>
          <w:color w:val="000000"/>
        </w:rPr>
        <w:t>subcontractors; and</w:t>
      </w:r>
    </w:p>
    <w:p w14:paraId="666F8F24" w14:textId="77777777" w:rsidR="005A1973" w:rsidRPr="005C5815" w:rsidRDefault="005A1973" w:rsidP="006B21C5">
      <w:pPr>
        <w:pStyle w:val="ListParagraph"/>
        <w:numPr>
          <w:ilvl w:val="0"/>
          <w:numId w:val="29"/>
        </w:numPr>
        <w:tabs>
          <w:tab w:val="left" w:pos="360"/>
        </w:tabs>
        <w:jc w:val="both"/>
        <w:textAlignment w:val="baseline"/>
        <w:rPr>
          <w:rFonts w:eastAsia="Calibri" w:cs="Times New Roman"/>
          <w:color w:val="000000"/>
        </w:rPr>
      </w:pPr>
      <w:r w:rsidRPr="005C5815">
        <w:rPr>
          <w:rFonts w:eastAsia="Calibri" w:cs="Times New Roman"/>
          <w:color w:val="000000"/>
        </w:rPr>
        <w:t>the progress of the Project</w:t>
      </w:r>
      <w:r w:rsidR="00B971B4" w:rsidRPr="005C5815">
        <w:rPr>
          <w:rFonts w:eastAsia="Calibri" w:cs="Times New Roman"/>
          <w:color w:val="000000"/>
        </w:rPr>
        <w:t>, conformance to schedule,</w:t>
      </w:r>
      <w:r w:rsidRPr="005C5815">
        <w:rPr>
          <w:rFonts w:eastAsia="Calibri" w:cs="Times New Roman"/>
          <w:color w:val="000000"/>
        </w:rPr>
        <w:t xml:space="preserve"> and </w:t>
      </w:r>
      <w:r w:rsidR="00DE745F" w:rsidRPr="005C5815">
        <w:rPr>
          <w:rFonts w:eastAsia="Calibri" w:cs="Times New Roman"/>
          <w:color w:val="000000"/>
        </w:rPr>
        <w:t xml:space="preserve">the latest </w:t>
      </w:r>
      <w:r w:rsidRPr="005C5815">
        <w:rPr>
          <w:rFonts w:eastAsia="Calibri" w:cs="Times New Roman"/>
          <w:color w:val="000000"/>
        </w:rPr>
        <w:t>expected completion and operational dates.</w:t>
      </w:r>
    </w:p>
    <w:p w14:paraId="5D1114F8" w14:textId="77777777" w:rsidR="00593664" w:rsidRPr="005C5815" w:rsidRDefault="00593664" w:rsidP="00593664">
      <w:pPr>
        <w:pStyle w:val="ListParagraph"/>
        <w:ind w:left="0"/>
        <w:jc w:val="both"/>
        <w:rPr>
          <w:rFonts w:cs="Times New Roman"/>
          <w:color w:val="FF0000"/>
          <w14:ligatures w14:val="standardContextual"/>
        </w:rPr>
      </w:pPr>
    </w:p>
    <w:p w14:paraId="23E676C0" w14:textId="2C6CBAB5" w:rsidR="00A44C12" w:rsidRPr="005C5815" w:rsidRDefault="00A44C12" w:rsidP="00593664">
      <w:pPr>
        <w:pStyle w:val="ListParagraph"/>
        <w:ind w:left="0"/>
        <w:jc w:val="both"/>
        <w:rPr>
          <w:rFonts w:cs="Times New Roman"/>
          <w:color w:val="000000" w:themeColor="text1"/>
          <w:sz w:val="22"/>
          <w:szCs w:val="22"/>
          <w14:ligatures w14:val="standardContextual"/>
        </w:rPr>
      </w:pPr>
      <w:r w:rsidRPr="005C5815">
        <w:rPr>
          <w:rFonts w:cs="Times New Roman"/>
          <w:color w:val="000000" w:themeColor="text1"/>
          <w14:ligatures w14:val="standardContextual"/>
        </w:rPr>
        <w:t xml:space="preserve">Project materials and manufactured components employed in the construction of charging stations, transformers, connectors, and other </w:t>
      </w:r>
      <w:r w:rsidR="001C30B1" w:rsidRPr="005C5815">
        <w:rPr>
          <w:rFonts w:cs="Times New Roman"/>
          <w:color w:val="000000" w:themeColor="text1"/>
          <w14:ligatures w14:val="standardContextual"/>
        </w:rPr>
        <w:t>Project</w:t>
      </w:r>
      <w:r w:rsidRPr="005C5815">
        <w:rPr>
          <w:rFonts w:cs="Times New Roman"/>
          <w:color w:val="000000" w:themeColor="text1"/>
          <w14:ligatures w14:val="standardContextual"/>
        </w:rPr>
        <w:t xml:space="preserve"> components shall be certified in accordance with an approval process adopted by ADECA, which shall include but not be limited to, certification by the manufacturer and testing performed by the contractor or manufacturer. Any materials or </w:t>
      </w:r>
      <w:r w:rsidRPr="005C5815">
        <w:rPr>
          <w:rFonts w:cs="Times New Roman"/>
          <w:color w:val="000000" w:themeColor="text1"/>
          <w14:ligatures w14:val="standardContextual"/>
        </w:rPr>
        <w:lastRenderedPageBreak/>
        <w:t xml:space="preserve">manufactured components delivered/installed in the </w:t>
      </w:r>
      <w:r w:rsidR="006E2F6A" w:rsidRPr="005C5815">
        <w:rPr>
          <w:rFonts w:cs="Times New Roman"/>
          <w:color w:val="000000" w:themeColor="text1"/>
          <w14:ligatures w14:val="standardContextual"/>
        </w:rPr>
        <w:t>P</w:t>
      </w:r>
      <w:r w:rsidRPr="005C5815">
        <w:rPr>
          <w:rFonts w:cs="Times New Roman"/>
          <w:color w:val="000000" w:themeColor="text1"/>
          <w14:ligatures w14:val="standardContextual"/>
        </w:rPr>
        <w:t>roject that are not certified and approved will be subtracted from any progress payment until such requirements are met.</w:t>
      </w:r>
    </w:p>
    <w:p w14:paraId="74FED2ED" w14:textId="77777777" w:rsidR="00276BB3" w:rsidRPr="005C5815" w:rsidRDefault="00276BB3" w:rsidP="001A6F2E">
      <w:pPr>
        <w:jc w:val="both"/>
        <w:rPr>
          <w:rFonts w:cs="Times New Roman"/>
          <w:u w:val="single"/>
        </w:rPr>
      </w:pPr>
    </w:p>
    <w:p w14:paraId="00219E44" w14:textId="77777777" w:rsidR="00000951" w:rsidRPr="005C5815" w:rsidRDefault="00000951" w:rsidP="001A6F2E">
      <w:pPr>
        <w:jc w:val="both"/>
        <w:rPr>
          <w:rFonts w:cs="Times New Roman"/>
          <w:u w:val="single"/>
        </w:rPr>
      </w:pPr>
      <w:r w:rsidRPr="005C5815">
        <w:rPr>
          <w:rFonts w:cs="Times New Roman"/>
          <w:u w:val="single"/>
        </w:rPr>
        <w:t>SUSPENSION/TERMINATION</w:t>
      </w:r>
    </w:p>
    <w:p w14:paraId="2EAB8B4D" w14:textId="2BF839BA" w:rsidR="001F33D8" w:rsidRPr="005C5815" w:rsidRDefault="00000951" w:rsidP="00000951">
      <w:pPr>
        <w:tabs>
          <w:tab w:val="left" w:pos="360"/>
        </w:tabs>
        <w:spacing w:after="240"/>
        <w:jc w:val="both"/>
        <w:textAlignment w:val="baseline"/>
        <w:rPr>
          <w:rFonts w:cs="Times New Roman"/>
        </w:rPr>
      </w:pPr>
      <w:r w:rsidRPr="005C5815">
        <w:rPr>
          <w:rFonts w:cs="Times New Roman"/>
        </w:rPr>
        <w:t>Notwithstanding anything to the contrary contained or implied in</w:t>
      </w:r>
      <w:r w:rsidR="00D90A0A" w:rsidRPr="005C5815">
        <w:rPr>
          <w:rFonts w:cs="Times New Roman"/>
        </w:rPr>
        <w:t xml:space="preserve"> this Guide, the Application and/or the Grant Agreement</w:t>
      </w:r>
      <w:r w:rsidRPr="005C5815">
        <w:rPr>
          <w:rFonts w:cs="Times New Roman"/>
        </w:rPr>
        <w:t>, ADECA may suspend and/or terminate this Guide, the Application and/or the Grant Agreement and any and all related negotiations if the Project fails to remain on schedule and budget or Applicant has failed to provide any required information, has made any misrepresentation to ADECA in the Application or Grant Agreement or otherwise or is in violation or breach of any of the provisions or requirements of this Guide, the Application and/or the Grant Agreement</w:t>
      </w:r>
      <w:r w:rsidR="00BF056D" w:rsidRPr="005C5815">
        <w:rPr>
          <w:rFonts w:cs="Times New Roman"/>
        </w:rPr>
        <w:t xml:space="preserve">. </w:t>
      </w:r>
    </w:p>
    <w:p w14:paraId="24C133DA" w14:textId="4AD9A267" w:rsidR="00000951" w:rsidRPr="005C5815" w:rsidRDefault="00000951" w:rsidP="00000951">
      <w:pPr>
        <w:tabs>
          <w:tab w:val="left" w:pos="360"/>
        </w:tabs>
        <w:spacing w:after="240"/>
        <w:jc w:val="both"/>
        <w:textAlignment w:val="baseline"/>
        <w:rPr>
          <w:rFonts w:cs="Times New Roman"/>
        </w:rPr>
      </w:pPr>
      <w:r w:rsidRPr="005C5815">
        <w:rPr>
          <w:rFonts w:cs="Times New Roman"/>
        </w:rPr>
        <w:t>In such event</w:t>
      </w:r>
      <w:r w:rsidR="00577406" w:rsidRPr="005C5815">
        <w:rPr>
          <w:rFonts w:cs="Times New Roman"/>
        </w:rPr>
        <w:t>,</w:t>
      </w:r>
      <w:r w:rsidRPr="005C5815">
        <w:rPr>
          <w:rFonts w:cs="Times New Roman"/>
        </w:rPr>
        <w:t xml:space="preserve"> ADECA shall have and may exercise all of its rights and remedies under law, shall retain and may exercise all of its rights and remedies under this Guide, the Application, the Grant Agreement and/or any other agreement and may suspend, reduce and/or terminate the Project, the Application and/or the Grant Agreement or any further funding or reimbursement to Applicant and/or require Applicant to repay any and all amounts previously funded, paid or reimbursed to Applicant.</w:t>
      </w:r>
    </w:p>
    <w:p w14:paraId="28C38749" w14:textId="77777777" w:rsidR="00246851" w:rsidRPr="005C5815" w:rsidRDefault="00246851" w:rsidP="00246851">
      <w:pPr>
        <w:keepNext/>
        <w:spacing w:after="240"/>
        <w:textAlignment w:val="baseline"/>
        <w:rPr>
          <w:rFonts w:eastAsia="Calibri" w:cs="Times New Roman"/>
          <w:color w:val="000000"/>
        </w:rPr>
      </w:pPr>
      <w:r w:rsidRPr="005C5815">
        <w:rPr>
          <w:rFonts w:eastAsia="Calibri" w:cs="Times New Roman"/>
          <w:color w:val="000000"/>
          <w:u w:val="single"/>
        </w:rPr>
        <w:t xml:space="preserve">QUESTIONS </w:t>
      </w:r>
      <w:r w:rsidRPr="005C5815">
        <w:rPr>
          <w:rFonts w:eastAsia="Calibri" w:cs="Times New Roman"/>
          <w:color w:val="000000"/>
        </w:rPr>
        <w:t xml:space="preserve"> </w:t>
      </w:r>
    </w:p>
    <w:p w14:paraId="7029C373" w14:textId="470D854A" w:rsidR="00246851" w:rsidRPr="005C5815" w:rsidRDefault="00246851" w:rsidP="00246851">
      <w:pPr>
        <w:pStyle w:val="BBBodyText"/>
        <w:keepNext/>
        <w:ind w:firstLine="0"/>
        <w:rPr>
          <w:rFonts w:eastAsia="Calibri" w:cs="Times New Roman"/>
          <w:color w:val="000000"/>
        </w:rPr>
      </w:pPr>
      <w:r w:rsidRPr="005C5815">
        <w:rPr>
          <w:rFonts w:eastAsia="Calibri" w:cs="Times New Roman"/>
          <w:color w:val="000000"/>
        </w:rPr>
        <w:t xml:space="preserve">Questions pertaining to this Application Guide may be submitted by email to </w:t>
      </w:r>
      <w:hyperlink r:id="rId28" w:history="1">
        <w:r w:rsidRPr="005C5815">
          <w:rPr>
            <w:rStyle w:val="Hyperlink"/>
            <w:rFonts w:eastAsia="Calibri"/>
          </w:rPr>
          <w:t>ev@adeca.alabama.gov</w:t>
        </w:r>
      </w:hyperlink>
      <w:r w:rsidR="00C064B8" w:rsidRPr="005C5815">
        <w:rPr>
          <w:rStyle w:val="Hyperlink"/>
          <w:rFonts w:eastAsia="Calibri"/>
        </w:rPr>
        <w:t xml:space="preserve"> </w:t>
      </w:r>
      <w:r w:rsidR="009054C5" w:rsidRPr="005C5815">
        <w:rPr>
          <w:rStyle w:val="Hyperlink"/>
          <w:rFonts w:eastAsia="Calibri"/>
          <w:color w:val="000000" w:themeColor="text1"/>
          <w:u w:val="none"/>
        </w:rPr>
        <w:t xml:space="preserve">until </w:t>
      </w:r>
      <w:r w:rsidR="00930C2A" w:rsidRPr="005C5815">
        <w:rPr>
          <w:rStyle w:val="Hyperlink"/>
          <w:rFonts w:eastAsia="Calibri"/>
          <w:color w:val="000000" w:themeColor="text1"/>
          <w:u w:val="none"/>
        </w:rPr>
        <w:t xml:space="preserve">5:00 </w:t>
      </w:r>
      <w:r w:rsidR="00096DB6" w:rsidRPr="005C5815">
        <w:rPr>
          <w:rStyle w:val="Hyperlink"/>
          <w:rFonts w:eastAsia="Calibri"/>
          <w:color w:val="000000" w:themeColor="text1"/>
          <w:u w:val="none"/>
        </w:rPr>
        <w:t>PM</w:t>
      </w:r>
      <w:r w:rsidR="00930C2A" w:rsidRPr="005C5815">
        <w:rPr>
          <w:rStyle w:val="Hyperlink"/>
          <w:rFonts w:eastAsia="Calibri"/>
          <w:color w:val="000000" w:themeColor="text1"/>
          <w:u w:val="none"/>
        </w:rPr>
        <w:t xml:space="preserve"> CST on </w:t>
      </w:r>
      <w:r w:rsidR="00410234">
        <w:rPr>
          <w:rStyle w:val="Hyperlink"/>
          <w:rFonts w:eastAsia="Calibri"/>
          <w:color w:val="000000" w:themeColor="text1"/>
          <w:u w:val="none"/>
        </w:rPr>
        <w:t xml:space="preserve">May </w:t>
      </w:r>
      <w:r w:rsidR="007C46F7">
        <w:rPr>
          <w:rStyle w:val="Hyperlink"/>
          <w:rFonts w:eastAsia="Calibri"/>
          <w:color w:val="000000" w:themeColor="text1"/>
          <w:u w:val="none"/>
        </w:rPr>
        <w:t>8</w:t>
      </w:r>
      <w:r w:rsidR="009D3941">
        <w:rPr>
          <w:rStyle w:val="Hyperlink"/>
          <w:rFonts w:eastAsia="Calibri"/>
          <w:color w:val="000000" w:themeColor="text1"/>
          <w:u w:val="none"/>
        </w:rPr>
        <w:t>,</w:t>
      </w:r>
      <w:r w:rsidR="00D0431B" w:rsidRPr="005C5815">
        <w:rPr>
          <w:rStyle w:val="Hyperlink"/>
          <w:rFonts w:eastAsia="Calibri"/>
          <w:color w:val="000000" w:themeColor="text1"/>
          <w:u w:val="none"/>
        </w:rPr>
        <w:t xml:space="preserve"> 202</w:t>
      </w:r>
      <w:r w:rsidR="00D55E49" w:rsidRPr="005C5815">
        <w:rPr>
          <w:rStyle w:val="Hyperlink"/>
          <w:rFonts w:eastAsia="Calibri"/>
          <w:color w:val="000000" w:themeColor="text1"/>
          <w:u w:val="none"/>
        </w:rPr>
        <w:t>6</w:t>
      </w:r>
      <w:r w:rsidRPr="005C5815">
        <w:rPr>
          <w:rFonts w:eastAsia="Calibri" w:cs="Times New Roman"/>
          <w:color w:val="000000"/>
        </w:rPr>
        <w:t xml:space="preserve">. </w:t>
      </w:r>
      <w:r w:rsidR="001432AC" w:rsidRPr="005C5815">
        <w:rPr>
          <w:rFonts w:eastAsia="Calibri" w:cs="Times New Roman"/>
          <w:color w:val="000000"/>
        </w:rPr>
        <w:t>Reponse</w:t>
      </w:r>
      <w:r w:rsidR="00D0431B" w:rsidRPr="005C5815">
        <w:rPr>
          <w:rFonts w:eastAsia="Calibri" w:cs="Times New Roman"/>
          <w:color w:val="000000"/>
        </w:rPr>
        <w:t xml:space="preserve">s </w:t>
      </w:r>
      <w:r w:rsidR="001432AC" w:rsidRPr="005C5815">
        <w:rPr>
          <w:rFonts w:eastAsia="Calibri" w:cs="Times New Roman"/>
          <w:color w:val="000000"/>
        </w:rPr>
        <w:t xml:space="preserve">to the questions </w:t>
      </w:r>
      <w:r w:rsidR="00D0431B" w:rsidRPr="005C5815">
        <w:rPr>
          <w:rFonts w:eastAsia="Calibri" w:cs="Times New Roman"/>
          <w:color w:val="000000"/>
        </w:rPr>
        <w:t>will be posted</w:t>
      </w:r>
      <w:r w:rsidR="00930C2A" w:rsidRPr="005C5815">
        <w:rPr>
          <w:rFonts w:eastAsia="Calibri" w:cs="Times New Roman"/>
          <w:color w:val="000000"/>
        </w:rPr>
        <w:t xml:space="preserve"> at </w:t>
      </w:r>
      <w:hyperlink r:id="rId29" w:history="1">
        <w:r w:rsidR="00930C2A" w:rsidRPr="005C5815">
          <w:rPr>
            <w:rStyle w:val="Hyperlink"/>
            <w:rFonts w:eastAsia="Calibri"/>
          </w:rPr>
          <w:t>https://adeca.alabama.gov/nevi/</w:t>
        </w:r>
      </w:hyperlink>
      <w:r w:rsidR="00930C2A" w:rsidRPr="005C5815">
        <w:rPr>
          <w:rFonts w:eastAsia="Calibri" w:cs="Times New Roman"/>
          <w:color w:val="000000"/>
        </w:rPr>
        <w:t xml:space="preserve">. </w:t>
      </w:r>
      <w:r w:rsidRPr="005C5815">
        <w:rPr>
          <w:rFonts w:eastAsia="Calibri" w:cs="Times New Roman"/>
          <w:color w:val="000000"/>
        </w:rPr>
        <w:t>The subject line of the email must read “NEVI Program EV Application Question</w:t>
      </w:r>
      <w:r w:rsidR="004B4D5E" w:rsidRPr="005C5815">
        <w:rPr>
          <w:rFonts w:eastAsia="Calibri" w:cs="Times New Roman"/>
          <w:color w:val="000000"/>
        </w:rPr>
        <w:t>.</w:t>
      </w:r>
      <w:r w:rsidRPr="005C5815">
        <w:rPr>
          <w:rFonts w:eastAsia="Calibri" w:cs="Times New Roman"/>
          <w:color w:val="000000"/>
        </w:rPr>
        <w:t>”</w:t>
      </w:r>
      <w:r w:rsidRPr="005C5815">
        <w:rPr>
          <w:rFonts w:cs="Times New Roman"/>
        </w:rPr>
        <w:t xml:space="preserve"> </w:t>
      </w:r>
    </w:p>
    <w:p w14:paraId="0599C18B" w14:textId="77777777" w:rsidR="00246851" w:rsidRPr="005C5815" w:rsidRDefault="00246851" w:rsidP="00000951">
      <w:pPr>
        <w:tabs>
          <w:tab w:val="left" w:pos="360"/>
        </w:tabs>
        <w:spacing w:after="240"/>
        <w:jc w:val="both"/>
        <w:textAlignment w:val="baseline"/>
        <w:rPr>
          <w:rFonts w:eastAsia="Calibri" w:cs="Times New Roman"/>
          <w:color w:val="000000"/>
        </w:rPr>
      </w:pPr>
    </w:p>
    <w:p w14:paraId="472E2308" w14:textId="77777777" w:rsidR="00EE52D6" w:rsidRPr="005C5815" w:rsidRDefault="00EE52D6" w:rsidP="00EE52D6">
      <w:pPr>
        <w:pStyle w:val="BBBodyText"/>
        <w:keepNext/>
        <w:ind w:firstLine="0"/>
        <w:rPr>
          <w:rFonts w:cs="Times New Roman"/>
          <w:b/>
        </w:rPr>
      </w:pPr>
    </w:p>
    <w:p w14:paraId="09AB4179" w14:textId="049585C2" w:rsidR="00367FC7" w:rsidRPr="005C5815" w:rsidRDefault="007F73FB" w:rsidP="0035291F">
      <w:pPr>
        <w:rPr>
          <w:rFonts w:cs="Times New Roman"/>
          <w:b/>
        </w:rPr>
      </w:pPr>
      <w:r w:rsidRPr="005C5815">
        <w:rPr>
          <w:rFonts w:cs="Times New Roman"/>
        </w:rPr>
        <w:tab/>
      </w:r>
    </w:p>
    <w:p w14:paraId="09FB7595" w14:textId="77777777" w:rsidR="00367FC7" w:rsidRPr="005C5815" w:rsidRDefault="00367FC7" w:rsidP="00A371BE">
      <w:pPr>
        <w:pStyle w:val="BBBodyText"/>
        <w:ind w:firstLine="0"/>
        <w:rPr>
          <w:rFonts w:cs="Times New Roman"/>
        </w:rPr>
        <w:sectPr w:rsidR="00367FC7" w:rsidRPr="005C5815" w:rsidSect="00502BBF">
          <w:footerReference w:type="first" r:id="rId30"/>
          <w:pgSz w:w="12240" w:h="15840" w:code="1"/>
          <w:pgMar w:top="1440" w:right="1440" w:bottom="1440" w:left="1440" w:header="720" w:footer="720" w:gutter="0"/>
          <w:cols w:space="720"/>
          <w:titlePg/>
          <w:docGrid w:linePitch="360"/>
        </w:sectPr>
      </w:pPr>
    </w:p>
    <w:p w14:paraId="26E45B5F" w14:textId="77777777" w:rsidR="00134BD7" w:rsidRPr="005C5815" w:rsidRDefault="00134BD7" w:rsidP="00134BD7">
      <w:pPr>
        <w:jc w:val="center"/>
        <w:rPr>
          <w:rFonts w:cs="Times New Roman"/>
          <w:b/>
          <w:bCs/>
        </w:rPr>
      </w:pPr>
      <w:r w:rsidRPr="005C5815">
        <w:rPr>
          <w:rFonts w:cs="Times New Roman"/>
          <w:b/>
          <w:bCs/>
        </w:rPr>
        <w:lastRenderedPageBreak/>
        <w:t>Addendum A</w:t>
      </w:r>
    </w:p>
    <w:p w14:paraId="71760F1E" w14:textId="1DA5AA18" w:rsidR="00134BD7" w:rsidRPr="005C5815" w:rsidRDefault="00134BD7" w:rsidP="00134BD7">
      <w:pPr>
        <w:jc w:val="center"/>
        <w:rPr>
          <w:rFonts w:cs="Times New Roman"/>
          <w:b/>
          <w:bCs/>
        </w:rPr>
      </w:pPr>
      <w:r w:rsidRPr="005C5815">
        <w:rPr>
          <w:rFonts w:cs="Times New Roman"/>
          <w:b/>
          <w:bCs/>
        </w:rPr>
        <w:t>DEFINITIONS</w:t>
      </w:r>
    </w:p>
    <w:p w14:paraId="467D8A1B" w14:textId="77777777" w:rsidR="00134BD7" w:rsidRPr="005C5815" w:rsidRDefault="00134BD7" w:rsidP="00134BD7">
      <w:pPr>
        <w:jc w:val="center"/>
        <w:rPr>
          <w:rFonts w:cs="Times New Roman"/>
          <w:b/>
          <w:bCs/>
        </w:rPr>
      </w:pPr>
    </w:p>
    <w:p w14:paraId="592EDD6B" w14:textId="77777777" w:rsidR="00134BD7" w:rsidRPr="005C5815" w:rsidRDefault="00134BD7" w:rsidP="00415553">
      <w:pPr>
        <w:rPr>
          <w:rFonts w:cs="Times New Roman"/>
        </w:rPr>
      </w:pPr>
      <w:r w:rsidRPr="005C5815">
        <w:rPr>
          <w:rFonts w:cs="Times New Roman"/>
        </w:rPr>
        <w:t>The terms “include,” “includes” and “including” shall be read and interpreted as if followed by the phrase “without limitation,” except in the definition of Eligible Costs.</w:t>
      </w:r>
    </w:p>
    <w:p w14:paraId="652A3B16" w14:textId="77777777" w:rsidR="00BF3D68" w:rsidRPr="005C5815" w:rsidRDefault="00BF3D68" w:rsidP="00415553">
      <w:pPr>
        <w:rPr>
          <w:rFonts w:cs="Times New Roman"/>
        </w:rPr>
      </w:pPr>
    </w:p>
    <w:p w14:paraId="75F144E2" w14:textId="12C9DCD9" w:rsidR="00134BD7" w:rsidRPr="005C5815" w:rsidRDefault="00134BD7" w:rsidP="00415553">
      <w:pPr>
        <w:rPr>
          <w:rFonts w:cs="Times New Roman"/>
        </w:rPr>
      </w:pPr>
      <w:r w:rsidRPr="005C5815">
        <w:rPr>
          <w:rFonts w:cs="Times New Roman"/>
        </w:rPr>
        <w:t xml:space="preserve">Terms defined in 23 C.F.R. § 680.106 and used, but not otherwise defined, in this Guide shall have the meaning given in such regulation. </w:t>
      </w:r>
    </w:p>
    <w:p w14:paraId="764820A9" w14:textId="77777777" w:rsidR="00BF3D68" w:rsidRPr="005C5815" w:rsidRDefault="00BF3D68" w:rsidP="00415553">
      <w:pPr>
        <w:rPr>
          <w:rFonts w:cs="Times New Roman"/>
        </w:rPr>
      </w:pPr>
    </w:p>
    <w:p w14:paraId="43EC8B56" w14:textId="77777777" w:rsidR="00134BD7" w:rsidRPr="005C5815" w:rsidRDefault="00134BD7" w:rsidP="00415553">
      <w:pPr>
        <w:rPr>
          <w:rFonts w:cs="Times New Roman"/>
        </w:rPr>
      </w:pPr>
      <w:r w:rsidRPr="005C5815">
        <w:rPr>
          <w:rFonts w:cs="Times New Roman"/>
          <w:b/>
          <w:bCs/>
        </w:rPr>
        <w:t>ADECA</w:t>
      </w:r>
      <w:r w:rsidRPr="005C5815">
        <w:rPr>
          <w:rFonts w:cs="Times New Roman"/>
        </w:rPr>
        <w:t>: Alabama Department of Economic and Community Affairs.</w:t>
      </w:r>
    </w:p>
    <w:p w14:paraId="64AA3808" w14:textId="77777777" w:rsidR="00134BD7" w:rsidRPr="005C5815" w:rsidRDefault="00134BD7" w:rsidP="00415553">
      <w:pPr>
        <w:rPr>
          <w:rFonts w:cs="Times New Roman"/>
        </w:rPr>
      </w:pPr>
      <w:r w:rsidRPr="005C5815">
        <w:rPr>
          <w:rFonts w:cs="Times New Roman"/>
          <w:b/>
          <w:bCs/>
        </w:rPr>
        <w:t>AFC / AFCs / NEVI Corridors:</w:t>
      </w:r>
      <w:r w:rsidRPr="005C5815">
        <w:rPr>
          <w:rFonts w:cs="Times New Roman"/>
        </w:rPr>
        <w:t xml:space="preserve"> (FHWA-Designated) Electric Vehicle Alternative Fuel Corridors.</w:t>
      </w:r>
    </w:p>
    <w:p w14:paraId="71348A48" w14:textId="77777777" w:rsidR="00134BD7" w:rsidRPr="005C5815" w:rsidRDefault="00134BD7" w:rsidP="00415553">
      <w:pPr>
        <w:rPr>
          <w:rFonts w:cs="Times New Roman"/>
        </w:rPr>
      </w:pPr>
      <w:r w:rsidRPr="005C5815">
        <w:rPr>
          <w:rFonts w:cs="Times New Roman"/>
          <w:b/>
          <w:bCs/>
        </w:rPr>
        <w:t>Alternative Fuels Data Center (AFDC):</w:t>
      </w:r>
      <w:r w:rsidRPr="005C5815">
        <w:rPr>
          <w:rFonts w:cs="Times New Roman"/>
        </w:rPr>
        <w:t xml:space="preserve"> Website for listing charging stations.</w:t>
      </w:r>
    </w:p>
    <w:p w14:paraId="07A9E445" w14:textId="77777777" w:rsidR="00134BD7" w:rsidRPr="005C5815" w:rsidRDefault="00134BD7" w:rsidP="00415553">
      <w:pPr>
        <w:rPr>
          <w:rFonts w:cs="Times New Roman"/>
        </w:rPr>
      </w:pPr>
      <w:r w:rsidRPr="005C5815">
        <w:rPr>
          <w:rFonts w:cs="Times New Roman"/>
          <w:b/>
          <w:bCs/>
        </w:rPr>
        <w:t>ALDOT</w:t>
      </w:r>
      <w:r w:rsidRPr="005C5815">
        <w:rPr>
          <w:rFonts w:cs="Times New Roman"/>
        </w:rPr>
        <w:t xml:space="preserve">: Alabama Department of </w:t>
      </w:r>
      <w:proofErr w:type="gramStart"/>
      <w:r w:rsidRPr="005C5815">
        <w:rPr>
          <w:rFonts w:cs="Times New Roman"/>
        </w:rPr>
        <w:t>Transportation .</w:t>
      </w:r>
      <w:proofErr w:type="gramEnd"/>
    </w:p>
    <w:p w14:paraId="1BA6E523" w14:textId="77777777" w:rsidR="00134BD7" w:rsidRPr="005C5815" w:rsidRDefault="00134BD7" w:rsidP="00415553">
      <w:pPr>
        <w:rPr>
          <w:rFonts w:cs="Times New Roman"/>
        </w:rPr>
      </w:pPr>
      <w:proofErr w:type="gramStart"/>
      <w:r w:rsidRPr="005C5815">
        <w:rPr>
          <w:rFonts w:cs="Times New Roman"/>
          <w:b/>
          <w:bCs/>
        </w:rPr>
        <w:t>Applicant</w:t>
      </w:r>
      <w:proofErr w:type="gramEnd"/>
      <w:r w:rsidRPr="005C5815">
        <w:rPr>
          <w:rFonts w:cs="Times New Roman"/>
          <w:b/>
          <w:bCs/>
        </w:rPr>
        <w:t>/Applicants:</w:t>
      </w:r>
      <w:r w:rsidRPr="005C5815">
        <w:rPr>
          <w:rFonts w:cs="Times New Roman"/>
        </w:rPr>
        <w:t xml:space="preserve"> Entities submitting applications for NEVI Program funding.  </w:t>
      </w:r>
    </w:p>
    <w:p w14:paraId="6CB140C9" w14:textId="77777777" w:rsidR="00134BD7" w:rsidRPr="005C5815" w:rsidRDefault="00134BD7" w:rsidP="00415553">
      <w:pPr>
        <w:rPr>
          <w:rFonts w:cs="Times New Roman"/>
        </w:rPr>
      </w:pPr>
      <w:r w:rsidRPr="005C5815">
        <w:rPr>
          <w:rFonts w:cs="Times New Roman"/>
          <w:b/>
          <w:bCs/>
        </w:rPr>
        <w:t>Award Amount:</w:t>
      </w:r>
      <w:r w:rsidRPr="005C5815">
        <w:rPr>
          <w:rFonts w:cs="Times New Roman"/>
        </w:rPr>
        <w:t xml:space="preserve"> an amount awarded to a successful applicant, to be determined by ADECA, which may be zero but shall not exceed 80% of Eligible Costs.</w:t>
      </w:r>
    </w:p>
    <w:p w14:paraId="670F4D63" w14:textId="77777777" w:rsidR="00134BD7" w:rsidRPr="005C5815" w:rsidRDefault="00134BD7" w:rsidP="00415553">
      <w:pPr>
        <w:rPr>
          <w:rFonts w:cs="Times New Roman"/>
        </w:rPr>
      </w:pPr>
      <w:r w:rsidRPr="005C5815">
        <w:rPr>
          <w:rFonts w:cs="Times New Roman"/>
          <w:b/>
          <w:bCs/>
        </w:rPr>
        <w:t>CICTB:</w:t>
      </w:r>
      <w:r w:rsidRPr="005C5815">
        <w:rPr>
          <w:rFonts w:cs="Times New Roman"/>
        </w:rPr>
        <w:t xml:space="preserve"> Construction Industry Craft Training Board.</w:t>
      </w:r>
    </w:p>
    <w:p w14:paraId="5118BE3C" w14:textId="77777777" w:rsidR="00134BD7" w:rsidRPr="005C5815" w:rsidRDefault="00134BD7" w:rsidP="00415553">
      <w:pPr>
        <w:rPr>
          <w:rFonts w:cs="Times New Roman"/>
        </w:rPr>
      </w:pPr>
      <w:r w:rsidRPr="005C5815">
        <w:rPr>
          <w:rFonts w:cs="Times New Roman"/>
          <w:b/>
          <w:bCs/>
        </w:rPr>
        <w:t>Conditional Award:</w:t>
      </w:r>
      <w:r w:rsidRPr="005C5815">
        <w:rPr>
          <w:rFonts w:cs="Times New Roman"/>
        </w:rPr>
        <w:t xml:space="preserve"> Award given prior to execution of any formal agreements, subject to certain conditions.</w:t>
      </w:r>
    </w:p>
    <w:p w14:paraId="612D7958" w14:textId="77777777" w:rsidR="00134BD7" w:rsidRPr="005C5815" w:rsidRDefault="00134BD7" w:rsidP="00415553">
      <w:pPr>
        <w:rPr>
          <w:rFonts w:cs="Times New Roman"/>
        </w:rPr>
      </w:pPr>
      <w:r w:rsidRPr="005C5815">
        <w:rPr>
          <w:rFonts w:cs="Times New Roman"/>
          <w:b/>
          <w:bCs/>
        </w:rPr>
        <w:t>DBOM</w:t>
      </w:r>
      <w:r w:rsidRPr="005C5815">
        <w:rPr>
          <w:rFonts w:cs="Times New Roman"/>
        </w:rPr>
        <w:t xml:space="preserve">: Design-Build-Operate-Maintain project delivery method.  </w:t>
      </w:r>
    </w:p>
    <w:p w14:paraId="2895119E" w14:textId="77777777" w:rsidR="00134BD7" w:rsidRPr="005C5815" w:rsidRDefault="00134BD7" w:rsidP="00415553">
      <w:pPr>
        <w:rPr>
          <w:rFonts w:cs="Times New Roman"/>
        </w:rPr>
      </w:pPr>
      <w:r w:rsidRPr="005C5815">
        <w:rPr>
          <w:rFonts w:cs="Times New Roman"/>
          <w:b/>
          <w:bCs/>
        </w:rPr>
        <w:t>DOE:</w:t>
      </w:r>
      <w:r w:rsidRPr="005C5815">
        <w:rPr>
          <w:rFonts w:cs="Times New Roman"/>
        </w:rPr>
        <w:t xml:space="preserve"> U.S. Department of Energy.</w:t>
      </w:r>
    </w:p>
    <w:p w14:paraId="79D19C68" w14:textId="77777777" w:rsidR="00134BD7" w:rsidRPr="005C5815" w:rsidRDefault="00134BD7" w:rsidP="00415553">
      <w:pPr>
        <w:rPr>
          <w:rFonts w:cs="Times New Roman"/>
        </w:rPr>
      </w:pPr>
      <w:r w:rsidRPr="005C5815">
        <w:rPr>
          <w:rFonts w:cs="Times New Roman"/>
          <w:b/>
          <w:bCs/>
        </w:rPr>
        <w:t>DOT:</w:t>
      </w:r>
      <w:r w:rsidRPr="005C5815">
        <w:rPr>
          <w:rFonts w:cs="Times New Roman"/>
        </w:rPr>
        <w:t xml:space="preserve"> U.S. Department of Transportation. </w:t>
      </w:r>
    </w:p>
    <w:p w14:paraId="796A42F4" w14:textId="77777777" w:rsidR="00134BD7" w:rsidRPr="005C5815" w:rsidRDefault="00134BD7" w:rsidP="00415553">
      <w:pPr>
        <w:rPr>
          <w:rFonts w:cs="Times New Roman"/>
        </w:rPr>
      </w:pPr>
      <w:r w:rsidRPr="005C5815">
        <w:rPr>
          <w:rFonts w:cs="Times New Roman"/>
          <w:b/>
          <w:bCs/>
        </w:rPr>
        <w:t>Eligible Costs</w:t>
      </w:r>
      <w:r w:rsidRPr="005C5815">
        <w:rPr>
          <w:rFonts w:cs="Times New Roman"/>
        </w:rPr>
        <w:t>: Costs for items which are necessary to the design, acquisition, operation and maintenance of an EV charging station, including necessary components to connect the EV charging station to the electricity source (or to supply power from the electricity source), provide eligible signage to direct EVs to the charging station, or provide information to EV users about use of the charging station. This includes costs of new public EV charging stations, as well as upgrades to existing EV charging stations. Eligible Costs for the Project do not include any Ineligible Costs but may include:</w:t>
      </w:r>
    </w:p>
    <w:p w14:paraId="7C979089" w14:textId="77777777" w:rsidR="00134BD7" w:rsidRPr="005C5815" w:rsidRDefault="00134BD7" w:rsidP="00CF11F7">
      <w:pPr>
        <w:pStyle w:val="ListParagraph"/>
        <w:numPr>
          <w:ilvl w:val="0"/>
          <w:numId w:val="30"/>
        </w:numPr>
        <w:rPr>
          <w:rFonts w:cs="Times New Roman"/>
        </w:rPr>
      </w:pPr>
      <w:r w:rsidRPr="005C5815">
        <w:rPr>
          <w:rFonts w:cs="Times New Roman"/>
        </w:rPr>
        <w:t xml:space="preserve">costs for pre-construction work like environmental documents and review, preliminary engineering, and related </w:t>
      </w:r>
      <w:proofErr w:type="gramStart"/>
      <w:r w:rsidRPr="005C5815">
        <w:rPr>
          <w:rFonts w:cs="Times New Roman"/>
        </w:rPr>
        <w:t>work;</w:t>
      </w:r>
      <w:proofErr w:type="gramEnd"/>
    </w:p>
    <w:p w14:paraId="5D90C863" w14:textId="77777777" w:rsidR="00134BD7" w:rsidRPr="005C5815" w:rsidRDefault="00134BD7" w:rsidP="00CF11F7">
      <w:pPr>
        <w:pStyle w:val="ListParagraph"/>
        <w:numPr>
          <w:ilvl w:val="0"/>
          <w:numId w:val="30"/>
        </w:numPr>
        <w:rPr>
          <w:rFonts w:cs="Times New Roman"/>
        </w:rPr>
      </w:pPr>
      <w:r w:rsidRPr="005C5815">
        <w:rPr>
          <w:rFonts w:cs="Times New Roman"/>
        </w:rPr>
        <w:t xml:space="preserve">construction costs (as defined under 23 U.S.C. 101(a)(4)), including site restoration after installation, directly related to EV charging </w:t>
      </w:r>
      <w:proofErr w:type="gramStart"/>
      <w:r w:rsidRPr="005C5815">
        <w:rPr>
          <w:rFonts w:cs="Times New Roman"/>
        </w:rPr>
        <w:t>station;</w:t>
      </w:r>
      <w:proofErr w:type="gramEnd"/>
    </w:p>
    <w:p w14:paraId="1664581B" w14:textId="77777777" w:rsidR="00134BD7" w:rsidRPr="005C5815" w:rsidRDefault="00134BD7" w:rsidP="00CF11F7">
      <w:pPr>
        <w:pStyle w:val="ListParagraph"/>
        <w:numPr>
          <w:ilvl w:val="0"/>
          <w:numId w:val="30"/>
        </w:numPr>
        <w:rPr>
          <w:rFonts w:cs="Times New Roman"/>
        </w:rPr>
      </w:pPr>
      <w:r w:rsidRPr="005C5815">
        <w:rPr>
          <w:rFonts w:cs="Times New Roman"/>
        </w:rPr>
        <w:t>costs for planning, permitting, acquisition, and installation of on-site distributed energy resource (DER) equipment (e.g., Propane generator, solar arrays, stationary batteries</w:t>
      </w:r>
      <w:proofErr w:type="gramStart"/>
      <w:r w:rsidRPr="005C5815">
        <w:rPr>
          <w:rFonts w:cs="Times New Roman"/>
        </w:rPr>
        <w:t>);</w:t>
      </w:r>
      <w:proofErr w:type="gramEnd"/>
    </w:p>
    <w:p w14:paraId="2294CAFE" w14:textId="77777777" w:rsidR="00134BD7" w:rsidRPr="005C5815" w:rsidRDefault="00134BD7" w:rsidP="00CF11F7">
      <w:pPr>
        <w:pStyle w:val="ListParagraph"/>
        <w:numPr>
          <w:ilvl w:val="0"/>
          <w:numId w:val="30"/>
        </w:numPr>
        <w:rPr>
          <w:rFonts w:cs="Times New Roman"/>
        </w:rPr>
      </w:pPr>
      <w:r w:rsidRPr="005C5815">
        <w:rPr>
          <w:rFonts w:cs="Times New Roman"/>
        </w:rPr>
        <w:t xml:space="preserve">costs to acquire and install on-site electric service equipment (e.g., power meter, transformer, switch gear), including shipping fees and applicable </w:t>
      </w:r>
      <w:proofErr w:type="gramStart"/>
      <w:r w:rsidRPr="005C5815">
        <w:rPr>
          <w:rFonts w:cs="Times New Roman"/>
        </w:rPr>
        <w:t>taxes;</w:t>
      </w:r>
      <w:proofErr w:type="gramEnd"/>
    </w:p>
    <w:p w14:paraId="413C3B2E" w14:textId="77777777" w:rsidR="00134BD7" w:rsidRPr="005C5815" w:rsidRDefault="00134BD7" w:rsidP="00CF11F7">
      <w:pPr>
        <w:pStyle w:val="ListParagraph"/>
        <w:numPr>
          <w:ilvl w:val="0"/>
          <w:numId w:val="30"/>
        </w:numPr>
        <w:rPr>
          <w:rFonts w:cs="Times New Roman"/>
        </w:rPr>
      </w:pPr>
      <w:r w:rsidRPr="005C5815">
        <w:rPr>
          <w:rFonts w:cs="Times New Roman"/>
        </w:rPr>
        <w:t>costs of minor grid updates (work necessary to connect a charging station to the electric grid distribution network like extending power lines or upgrading existing power lines</w:t>
      </w:r>
      <w:proofErr w:type="gramStart"/>
      <w:r w:rsidRPr="005C5815">
        <w:rPr>
          <w:rFonts w:cs="Times New Roman"/>
        </w:rPr>
        <w:t>);</w:t>
      </w:r>
      <w:proofErr w:type="gramEnd"/>
    </w:p>
    <w:p w14:paraId="3EB7236F" w14:textId="77777777" w:rsidR="00134BD7" w:rsidRPr="005C5815" w:rsidRDefault="00134BD7" w:rsidP="00CF11F7">
      <w:pPr>
        <w:pStyle w:val="ListParagraph"/>
        <w:numPr>
          <w:ilvl w:val="0"/>
          <w:numId w:val="30"/>
        </w:numPr>
        <w:rPr>
          <w:rFonts w:cs="Times New Roman"/>
        </w:rPr>
      </w:pPr>
      <w:r w:rsidRPr="005C5815">
        <w:rPr>
          <w:rFonts w:cs="Times New Roman"/>
        </w:rPr>
        <w:t xml:space="preserve">costs to install eligible signage at site that is compliant with the MUTCD and 23 C.F.R. Part </w:t>
      </w:r>
      <w:proofErr w:type="gramStart"/>
      <w:r w:rsidRPr="005C5815">
        <w:rPr>
          <w:rFonts w:cs="Times New Roman"/>
        </w:rPr>
        <w:t>750;</w:t>
      </w:r>
      <w:proofErr w:type="gramEnd"/>
      <w:r w:rsidRPr="005C5815">
        <w:rPr>
          <w:rFonts w:cs="Times New Roman"/>
        </w:rPr>
        <w:t xml:space="preserve"> </w:t>
      </w:r>
    </w:p>
    <w:p w14:paraId="12D73D5B" w14:textId="77777777" w:rsidR="00134BD7" w:rsidRPr="005C5815" w:rsidRDefault="00134BD7" w:rsidP="00CF11F7">
      <w:pPr>
        <w:pStyle w:val="ListParagraph"/>
        <w:numPr>
          <w:ilvl w:val="0"/>
          <w:numId w:val="30"/>
        </w:numPr>
        <w:rPr>
          <w:rFonts w:cs="Times New Roman"/>
        </w:rPr>
      </w:pPr>
      <w:r w:rsidRPr="005C5815">
        <w:rPr>
          <w:rFonts w:cs="Times New Roman"/>
        </w:rPr>
        <w:t xml:space="preserve">costs to procure and install, repair, upgrade, and/or replace existing EV charging equipment to meet NEVI Program minimum standards and </w:t>
      </w:r>
      <w:proofErr w:type="gramStart"/>
      <w:r w:rsidRPr="005C5815">
        <w:rPr>
          <w:rFonts w:cs="Times New Roman"/>
        </w:rPr>
        <w:t>requirements;</w:t>
      </w:r>
      <w:proofErr w:type="gramEnd"/>
    </w:p>
    <w:p w14:paraId="66599257" w14:textId="77777777" w:rsidR="00134BD7" w:rsidRPr="005C5815" w:rsidRDefault="00134BD7" w:rsidP="00CF11F7">
      <w:pPr>
        <w:pStyle w:val="ListParagraph"/>
        <w:numPr>
          <w:ilvl w:val="0"/>
          <w:numId w:val="30"/>
        </w:numPr>
        <w:rPr>
          <w:rFonts w:cs="Times New Roman"/>
        </w:rPr>
      </w:pPr>
      <w:r w:rsidRPr="005C5815">
        <w:rPr>
          <w:rFonts w:cs="Times New Roman"/>
        </w:rPr>
        <w:t xml:space="preserve">costs to procure and </w:t>
      </w:r>
      <w:proofErr w:type="gramStart"/>
      <w:r w:rsidRPr="005C5815">
        <w:rPr>
          <w:rFonts w:cs="Times New Roman"/>
        </w:rPr>
        <w:t>setup</w:t>
      </w:r>
      <w:proofErr w:type="gramEnd"/>
      <w:r w:rsidRPr="005C5815">
        <w:rPr>
          <w:rFonts w:cs="Times New Roman"/>
        </w:rPr>
        <w:t xml:space="preserve"> </w:t>
      </w:r>
      <w:proofErr w:type="gramStart"/>
      <w:r w:rsidRPr="005C5815">
        <w:rPr>
          <w:rFonts w:cs="Times New Roman"/>
        </w:rPr>
        <w:t>EVSE related</w:t>
      </w:r>
      <w:proofErr w:type="gramEnd"/>
      <w:r w:rsidRPr="005C5815">
        <w:rPr>
          <w:rFonts w:cs="Times New Roman"/>
        </w:rPr>
        <w:t xml:space="preserve"> hardware and </w:t>
      </w:r>
      <w:proofErr w:type="gramStart"/>
      <w:r w:rsidRPr="005C5815">
        <w:rPr>
          <w:rFonts w:cs="Times New Roman"/>
        </w:rPr>
        <w:t>software;</w:t>
      </w:r>
      <w:proofErr w:type="gramEnd"/>
    </w:p>
    <w:p w14:paraId="154FFBFC" w14:textId="77777777" w:rsidR="00134BD7" w:rsidRPr="005C5815" w:rsidRDefault="00134BD7" w:rsidP="00CF11F7">
      <w:pPr>
        <w:pStyle w:val="ListParagraph"/>
        <w:numPr>
          <w:ilvl w:val="0"/>
          <w:numId w:val="30"/>
        </w:numPr>
        <w:rPr>
          <w:rFonts w:cs="Times New Roman"/>
        </w:rPr>
      </w:pPr>
      <w:r w:rsidRPr="005C5815">
        <w:rPr>
          <w:rFonts w:cs="Times New Roman"/>
        </w:rPr>
        <w:t xml:space="preserve">costs to upgrade existing EV charging stations to meet ADA </w:t>
      </w:r>
      <w:proofErr w:type="gramStart"/>
      <w:r w:rsidRPr="005C5815">
        <w:rPr>
          <w:rFonts w:cs="Times New Roman"/>
        </w:rPr>
        <w:t>requirements;</w:t>
      </w:r>
      <w:proofErr w:type="gramEnd"/>
    </w:p>
    <w:p w14:paraId="3882A6FF" w14:textId="77777777" w:rsidR="00134BD7" w:rsidRPr="005C5815" w:rsidRDefault="00134BD7" w:rsidP="00CF11F7">
      <w:pPr>
        <w:pStyle w:val="ListParagraph"/>
        <w:numPr>
          <w:ilvl w:val="0"/>
          <w:numId w:val="30"/>
        </w:numPr>
        <w:rPr>
          <w:rFonts w:cs="Times New Roman"/>
        </w:rPr>
      </w:pPr>
      <w:r w:rsidRPr="005C5815">
        <w:rPr>
          <w:rFonts w:cs="Times New Roman"/>
        </w:rPr>
        <w:lastRenderedPageBreak/>
        <w:t>fixed maintenance costs (up to five (5) years after the date of the Notice of Acceptance but not beyond the expiration of the Term) including:</w:t>
      </w:r>
    </w:p>
    <w:p w14:paraId="074D642D" w14:textId="77777777" w:rsidR="00134BD7" w:rsidRPr="005C5815" w:rsidRDefault="00134BD7" w:rsidP="00CF11F7">
      <w:pPr>
        <w:pStyle w:val="ListParagraph"/>
        <w:numPr>
          <w:ilvl w:val="1"/>
          <w:numId w:val="30"/>
        </w:numPr>
        <w:rPr>
          <w:rFonts w:cs="Times New Roman"/>
        </w:rPr>
      </w:pPr>
      <w:r w:rsidRPr="005C5815">
        <w:rPr>
          <w:rFonts w:cs="Times New Roman"/>
        </w:rPr>
        <w:t xml:space="preserve">charging equipment lease fees (if Applicant chooses lease option for charging equipment rather than purchase option), </w:t>
      </w:r>
    </w:p>
    <w:p w14:paraId="3F08B62A" w14:textId="77777777" w:rsidR="00134BD7" w:rsidRPr="005C5815" w:rsidRDefault="00134BD7" w:rsidP="00CF11F7">
      <w:pPr>
        <w:pStyle w:val="ListParagraph"/>
        <w:numPr>
          <w:ilvl w:val="1"/>
          <w:numId w:val="30"/>
        </w:numPr>
        <w:rPr>
          <w:rFonts w:cs="Times New Roman"/>
        </w:rPr>
      </w:pPr>
      <w:r w:rsidRPr="005C5815">
        <w:rPr>
          <w:rFonts w:cs="Times New Roman"/>
        </w:rPr>
        <w:t>cellular network fees, internet service fees, or similar fees, and</w:t>
      </w:r>
    </w:p>
    <w:p w14:paraId="4C413C5A" w14:textId="77777777" w:rsidR="00134BD7" w:rsidRPr="005C5815" w:rsidRDefault="00134BD7" w:rsidP="00CF11F7">
      <w:pPr>
        <w:pStyle w:val="ListParagraph"/>
        <w:numPr>
          <w:ilvl w:val="1"/>
          <w:numId w:val="30"/>
        </w:numPr>
        <w:rPr>
          <w:rFonts w:cs="Times New Roman"/>
        </w:rPr>
      </w:pPr>
      <w:r w:rsidRPr="005C5815">
        <w:rPr>
          <w:rFonts w:cs="Times New Roman"/>
        </w:rPr>
        <w:t xml:space="preserve">hardware and software maintenance costs, including service agreements with third-party contractors and charging equipment manufacturers or warrantors, are acceptable to ADECA. Service agreements </w:t>
      </w:r>
      <w:proofErr w:type="gramStart"/>
      <w:r w:rsidRPr="005C5815">
        <w:rPr>
          <w:rFonts w:cs="Times New Roman"/>
        </w:rPr>
        <w:t>shall</w:t>
      </w:r>
      <w:proofErr w:type="gramEnd"/>
      <w:r w:rsidRPr="005C5815">
        <w:rPr>
          <w:rFonts w:cs="Times New Roman"/>
        </w:rPr>
        <w:t xml:space="preserve"> be a fixed </w:t>
      </w:r>
      <w:proofErr w:type="gramStart"/>
      <w:r w:rsidRPr="005C5815">
        <w:rPr>
          <w:rFonts w:cs="Times New Roman"/>
        </w:rPr>
        <w:t>price;</w:t>
      </w:r>
      <w:proofErr w:type="gramEnd"/>
      <w:r w:rsidRPr="005C5815">
        <w:rPr>
          <w:rFonts w:cs="Times New Roman"/>
        </w:rPr>
        <w:t xml:space="preserve"> </w:t>
      </w:r>
    </w:p>
    <w:p w14:paraId="7DB53364" w14:textId="77777777" w:rsidR="00134BD7" w:rsidRPr="005C5815" w:rsidRDefault="00134BD7" w:rsidP="00CF11F7">
      <w:pPr>
        <w:pStyle w:val="ListParagraph"/>
        <w:numPr>
          <w:ilvl w:val="0"/>
          <w:numId w:val="30"/>
        </w:numPr>
        <w:rPr>
          <w:rFonts w:cs="Times New Roman"/>
        </w:rPr>
      </w:pPr>
      <w:r w:rsidRPr="005C5815">
        <w:rPr>
          <w:rFonts w:cs="Times New Roman"/>
        </w:rPr>
        <w:t xml:space="preserve">costs to install, operate, and maintain electric vehicle charging infrastructure. </w:t>
      </w:r>
    </w:p>
    <w:p w14:paraId="2B817658" w14:textId="77777777" w:rsidR="00134BD7" w:rsidRPr="005C5815" w:rsidRDefault="00134BD7" w:rsidP="00CF11F7">
      <w:pPr>
        <w:pStyle w:val="ListParagraph"/>
        <w:numPr>
          <w:ilvl w:val="0"/>
          <w:numId w:val="30"/>
        </w:numPr>
        <w:rPr>
          <w:rFonts w:cs="Times New Roman"/>
        </w:rPr>
      </w:pPr>
      <w:r w:rsidRPr="005C5815">
        <w:rPr>
          <w:rFonts w:cs="Times New Roman"/>
        </w:rPr>
        <w:t>costs for EV charging infrastructure data sharing (this includes, to the extent practicable, costs related to the specific data sharing requirements of this program as well as costs of data sharing on all chargers and charging activities on the EV network</w:t>
      </w:r>
      <w:proofErr w:type="gramStart"/>
      <w:r w:rsidRPr="005C5815">
        <w:rPr>
          <w:rFonts w:cs="Times New Roman"/>
        </w:rPr>
        <w:t>);</w:t>
      </w:r>
      <w:proofErr w:type="gramEnd"/>
    </w:p>
    <w:p w14:paraId="20A5E0EB" w14:textId="77777777" w:rsidR="00134BD7" w:rsidRPr="005C5815" w:rsidRDefault="00134BD7" w:rsidP="00CF11F7">
      <w:pPr>
        <w:pStyle w:val="ListParagraph"/>
        <w:numPr>
          <w:ilvl w:val="0"/>
          <w:numId w:val="30"/>
        </w:numPr>
        <w:rPr>
          <w:rFonts w:cs="Times New Roman"/>
        </w:rPr>
      </w:pPr>
      <w:r w:rsidRPr="005C5815">
        <w:rPr>
          <w:rFonts w:cs="Times New Roman"/>
        </w:rPr>
        <w:t xml:space="preserve">costs for construction project management directly related to the EV charging </w:t>
      </w:r>
      <w:proofErr w:type="gramStart"/>
      <w:r w:rsidRPr="005C5815">
        <w:rPr>
          <w:rFonts w:cs="Times New Roman"/>
        </w:rPr>
        <w:t>station;</w:t>
      </w:r>
      <w:proofErr w:type="gramEnd"/>
    </w:p>
    <w:p w14:paraId="16B24DC6" w14:textId="77777777" w:rsidR="00134BD7" w:rsidRPr="005C5815" w:rsidRDefault="00134BD7" w:rsidP="00CF11F7">
      <w:pPr>
        <w:pStyle w:val="ListParagraph"/>
        <w:numPr>
          <w:ilvl w:val="0"/>
          <w:numId w:val="30"/>
        </w:numPr>
        <w:rPr>
          <w:rFonts w:cs="Times New Roman"/>
        </w:rPr>
      </w:pPr>
      <w:r w:rsidRPr="005C5815">
        <w:rPr>
          <w:rFonts w:cs="Times New Roman"/>
        </w:rPr>
        <w:t>site-level costs and equipment that support the entire Project, so long as they are otherwise considered Eligible Costs (for example, a transformer that supports more than four chargers at the site would be an Eligible Cost, without any need for proration</w:t>
      </w:r>
      <w:proofErr w:type="gramStart"/>
      <w:r w:rsidRPr="005C5815">
        <w:rPr>
          <w:rFonts w:cs="Times New Roman"/>
        </w:rPr>
        <w:t>);</w:t>
      </w:r>
      <w:proofErr w:type="gramEnd"/>
    </w:p>
    <w:p w14:paraId="515E5376" w14:textId="77777777" w:rsidR="00134BD7" w:rsidRPr="005C5815" w:rsidRDefault="00134BD7" w:rsidP="00CF11F7">
      <w:pPr>
        <w:pStyle w:val="ListParagraph"/>
        <w:numPr>
          <w:ilvl w:val="0"/>
          <w:numId w:val="30"/>
        </w:numPr>
        <w:rPr>
          <w:rFonts w:cs="Times New Roman"/>
        </w:rPr>
      </w:pPr>
      <w:r w:rsidRPr="005C5815">
        <w:rPr>
          <w:rFonts w:cs="Times New Roman"/>
        </w:rPr>
        <w:t>costs for installing four CCS and four NACS connectors; and</w:t>
      </w:r>
    </w:p>
    <w:p w14:paraId="2AB4A7FD" w14:textId="77777777" w:rsidR="00134BD7" w:rsidRPr="005C5815" w:rsidRDefault="00134BD7" w:rsidP="00CF11F7">
      <w:pPr>
        <w:pStyle w:val="ListParagraph"/>
        <w:numPr>
          <w:ilvl w:val="0"/>
          <w:numId w:val="30"/>
        </w:numPr>
        <w:rPr>
          <w:rFonts w:cs="Times New Roman"/>
        </w:rPr>
      </w:pPr>
      <w:r w:rsidRPr="005C5815">
        <w:rPr>
          <w:rFonts w:cs="Times New Roman"/>
        </w:rPr>
        <w:t xml:space="preserve">aggregate Eligible Costs which are </w:t>
      </w:r>
      <w:proofErr w:type="gramStart"/>
      <w:r w:rsidRPr="005C5815">
        <w:rPr>
          <w:rFonts w:cs="Times New Roman"/>
        </w:rPr>
        <w:t>in excess of</w:t>
      </w:r>
      <w:proofErr w:type="gramEnd"/>
      <w:r w:rsidRPr="005C5815">
        <w:rPr>
          <w:rFonts w:cs="Times New Roman"/>
        </w:rPr>
        <w:t xml:space="preserve"> the Award Amount.</w:t>
      </w:r>
    </w:p>
    <w:p w14:paraId="6F9D71BE" w14:textId="77777777" w:rsidR="00134BD7" w:rsidRPr="005C5815" w:rsidRDefault="00134BD7" w:rsidP="00415553">
      <w:pPr>
        <w:rPr>
          <w:rFonts w:cs="Times New Roman"/>
        </w:rPr>
      </w:pPr>
      <w:r w:rsidRPr="005C5815">
        <w:rPr>
          <w:rFonts w:cs="Times New Roman"/>
          <w:b/>
          <w:bCs/>
        </w:rPr>
        <w:t>Eligible Funds</w:t>
      </w:r>
      <w:r w:rsidRPr="005C5815">
        <w:rPr>
          <w:rFonts w:cs="Times New Roman"/>
        </w:rPr>
        <w:t>: Eligible match cost sources including cash, loans, other (non-federal) grants, in-kind contributions, utility incentives for charging infrastructure or capital assets dedicated to the Project.</w:t>
      </w:r>
    </w:p>
    <w:p w14:paraId="398598B5" w14:textId="22C98A28" w:rsidR="00856BE0" w:rsidRPr="005C5815" w:rsidRDefault="00856BE0" w:rsidP="00415553">
      <w:pPr>
        <w:rPr>
          <w:rFonts w:cs="Times New Roman"/>
          <w:b/>
          <w:bCs/>
        </w:rPr>
      </w:pPr>
      <w:r w:rsidRPr="005C5815">
        <w:rPr>
          <w:rFonts w:cs="Times New Roman"/>
          <w:b/>
          <w:bCs/>
        </w:rPr>
        <w:t xml:space="preserve">Eligible Participant Expenses: </w:t>
      </w:r>
      <w:r w:rsidRPr="005C5815">
        <w:rPr>
          <w:rFonts w:cs="Times New Roman"/>
          <w:color w:val="000000"/>
          <w:sz w:val="22"/>
          <w:szCs w:val="22"/>
        </w:rPr>
        <w:t>Tuition, certification or other registration fees directly related to an electrical worker’s upskilling. Food, mileage, and other travel expenses will not be considered Eligible Participant Expenses.</w:t>
      </w:r>
    </w:p>
    <w:p w14:paraId="06218841" w14:textId="0F012217" w:rsidR="00134BD7" w:rsidRPr="005C5815" w:rsidRDefault="00134BD7" w:rsidP="00415553">
      <w:pPr>
        <w:rPr>
          <w:rFonts w:cs="Times New Roman"/>
        </w:rPr>
      </w:pPr>
      <w:r w:rsidRPr="005C5815">
        <w:rPr>
          <w:rFonts w:cs="Times New Roman"/>
          <w:b/>
          <w:bCs/>
        </w:rPr>
        <w:t>EV-</w:t>
      </w:r>
      <w:proofErr w:type="spellStart"/>
      <w:r w:rsidRPr="005C5815">
        <w:rPr>
          <w:rFonts w:cs="Times New Roman"/>
          <w:b/>
          <w:bCs/>
        </w:rPr>
        <w:t>ChART</w:t>
      </w:r>
      <w:proofErr w:type="spellEnd"/>
      <w:r w:rsidRPr="005C5815">
        <w:rPr>
          <w:rFonts w:cs="Times New Roman"/>
          <w:b/>
          <w:bCs/>
        </w:rPr>
        <w:t>:</w:t>
      </w:r>
      <w:r w:rsidRPr="005C5815">
        <w:rPr>
          <w:rFonts w:cs="Times New Roman"/>
        </w:rPr>
        <w:t xml:space="preserve"> Electric Vehicle Charging Analytics and Reporting Tool. </w:t>
      </w:r>
    </w:p>
    <w:p w14:paraId="4F74CD40" w14:textId="77777777" w:rsidR="00134BD7" w:rsidRPr="005C5815" w:rsidRDefault="00134BD7" w:rsidP="00415553">
      <w:pPr>
        <w:rPr>
          <w:rFonts w:cs="Times New Roman"/>
        </w:rPr>
      </w:pPr>
      <w:r w:rsidRPr="005C5815">
        <w:rPr>
          <w:rFonts w:cs="Times New Roman"/>
          <w:b/>
          <w:bCs/>
        </w:rPr>
        <w:t>EVITP:</w:t>
      </w:r>
      <w:r w:rsidRPr="005C5815">
        <w:rPr>
          <w:rFonts w:cs="Times New Roman"/>
        </w:rPr>
        <w:t xml:space="preserve"> Electric Vehicle Infrastructure Training Program.</w:t>
      </w:r>
    </w:p>
    <w:p w14:paraId="4EF2ED76" w14:textId="77777777" w:rsidR="00134BD7" w:rsidRPr="005C5815" w:rsidRDefault="00134BD7" w:rsidP="00415553">
      <w:pPr>
        <w:rPr>
          <w:rFonts w:cs="Times New Roman"/>
        </w:rPr>
      </w:pPr>
      <w:r w:rsidRPr="005C5815">
        <w:rPr>
          <w:rFonts w:cs="Times New Roman"/>
          <w:b/>
          <w:bCs/>
        </w:rPr>
        <w:t>EVSE:</w:t>
      </w:r>
      <w:r w:rsidRPr="005C5815">
        <w:rPr>
          <w:rFonts w:cs="Times New Roman"/>
        </w:rPr>
        <w:t xml:space="preserve"> Electric Vehicle Supply Equipment, commonly referred to as a “charging station” </w:t>
      </w:r>
    </w:p>
    <w:p w14:paraId="588CA035" w14:textId="77777777" w:rsidR="00134BD7" w:rsidRPr="005C5815" w:rsidRDefault="00134BD7" w:rsidP="00415553">
      <w:pPr>
        <w:rPr>
          <w:rFonts w:cs="Times New Roman"/>
        </w:rPr>
      </w:pPr>
      <w:r w:rsidRPr="005C5815">
        <w:rPr>
          <w:rFonts w:cs="Times New Roman"/>
          <w:b/>
          <w:bCs/>
        </w:rPr>
        <w:t>FHWA:</w:t>
      </w:r>
      <w:r w:rsidRPr="005C5815">
        <w:rPr>
          <w:rFonts w:cs="Times New Roman"/>
        </w:rPr>
        <w:t xml:space="preserve"> Federal Highway Administration.  </w:t>
      </w:r>
    </w:p>
    <w:p w14:paraId="25EAF104" w14:textId="77777777" w:rsidR="00134BD7" w:rsidRPr="005C5815" w:rsidRDefault="00134BD7" w:rsidP="00415553">
      <w:pPr>
        <w:rPr>
          <w:rFonts w:cs="Times New Roman"/>
          <w:b/>
          <w:bCs/>
        </w:rPr>
      </w:pPr>
      <w:r w:rsidRPr="005C5815">
        <w:rPr>
          <w:rFonts w:cs="Times New Roman"/>
          <w:b/>
          <w:bCs/>
        </w:rPr>
        <w:t xml:space="preserve">Fully Built Out: </w:t>
      </w:r>
      <w:r w:rsidRPr="005C5815">
        <w:rPr>
          <w:rFonts w:cs="Times New Roman"/>
        </w:rPr>
        <w:t xml:space="preserve">a determination supported by a State making a reasonable case to FHWA that EVSE along a designated AFC is </w:t>
      </w:r>
      <w:proofErr w:type="gramStart"/>
      <w:r w:rsidRPr="005C5815">
        <w:rPr>
          <w:rFonts w:cs="Times New Roman"/>
        </w:rPr>
        <w:t>sufficient  to</w:t>
      </w:r>
      <w:proofErr w:type="gramEnd"/>
      <w:r w:rsidRPr="005C5815">
        <w:rPr>
          <w:rFonts w:cs="Times New Roman"/>
        </w:rPr>
        <w:t xml:space="preserve"> </w:t>
      </w:r>
      <w:proofErr w:type="gramStart"/>
      <w:r w:rsidRPr="005C5815">
        <w:rPr>
          <w:rFonts w:cs="Times New Roman"/>
        </w:rPr>
        <w:t>allow for</w:t>
      </w:r>
      <w:proofErr w:type="gramEnd"/>
      <w:r w:rsidRPr="005C5815">
        <w:rPr>
          <w:rFonts w:cs="Times New Roman"/>
        </w:rPr>
        <w:t xml:space="preserve"> reasonable travel and certainty that charging will be available to corridor travelers when needed. At the time of determination, Alabama intends to consider planned and operational EVSE capable of meeting an EVs power delivery request of at least 150 kilowatts (kW), located within 4 driving miles of an AFC, and no more than 100 miles apart along an AFC. </w:t>
      </w:r>
    </w:p>
    <w:p w14:paraId="412CDF2D" w14:textId="77777777" w:rsidR="00134BD7" w:rsidRPr="005C5815" w:rsidRDefault="00134BD7" w:rsidP="00415553">
      <w:pPr>
        <w:rPr>
          <w:rFonts w:cs="Times New Roman"/>
        </w:rPr>
      </w:pPr>
      <w:r w:rsidRPr="005C5815">
        <w:rPr>
          <w:rFonts w:cs="Times New Roman"/>
          <w:b/>
          <w:bCs/>
        </w:rPr>
        <w:t>Grant Agreement:</w:t>
      </w:r>
      <w:r w:rsidRPr="005C5815">
        <w:rPr>
          <w:rFonts w:cs="Times New Roman"/>
        </w:rPr>
        <w:t xml:space="preserve"> Reimbursement Grant Agreement or Subrecipient Agreement acceptable to ADECA. </w:t>
      </w:r>
    </w:p>
    <w:p w14:paraId="717A8814" w14:textId="77777777" w:rsidR="00134BD7" w:rsidRPr="005C5815" w:rsidRDefault="00134BD7" w:rsidP="00415553">
      <w:pPr>
        <w:rPr>
          <w:rFonts w:cs="Times New Roman"/>
        </w:rPr>
      </w:pPr>
      <w:r w:rsidRPr="005C5815">
        <w:rPr>
          <w:rFonts w:cs="Times New Roman"/>
          <w:b/>
          <w:bCs/>
        </w:rPr>
        <w:t>Host-Operator Agreements</w:t>
      </w:r>
      <w:r w:rsidRPr="005C5815">
        <w:rPr>
          <w:rFonts w:cs="Times New Roman"/>
        </w:rPr>
        <w:t xml:space="preserve">: the agreement between Applicant and the site property owners, lessors and lessees that provides Applicant with </w:t>
      </w:r>
      <w:proofErr w:type="gramStart"/>
      <w:r w:rsidRPr="005C5815">
        <w:rPr>
          <w:rFonts w:cs="Times New Roman"/>
        </w:rPr>
        <w:t>a first priority</w:t>
      </w:r>
      <w:proofErr w:type="gramEnd"/>
      <w:r w:rsidRPr="005C5815">
        <w:rPr>
          <w:rFonts w:cs="Times New Roman"/>
        </w:rPr>
        <w:t xml:space="preserve"> real property interest or other contractual </w:t>
      </w:r>
      <w:proofErr w:type="gramStart"/>
      <w:r w:rsidRPr="005C5815">
        <w:rPr>
          <w:rFonts w:cs="Times New Roman"/>
        </w:rPr>
        <w:t>first priority</w:t>
      </w:r>
      <w:proofErr w:type="gramEnd"/>
      <w:r w:rsidRPr="005C5815">
        <w:rPr>
          <w:rFonts w:cs="Times New Roman"/>
        </w:rPr>
        <w:t xml:space="preserve"> right to locate, access and operate (and for the public to access) the Project on the site for the Term. </w:t>
      </w:r>
    </w:p>
    <w:p w14:paraId="6D73AD67" w14:textId="77777777" w:rsidR="006B21C5" w:rsidRPr="005C5815" w:rsidRDefault="006B21C5" w:rsidP="00415553">
      <w:pPr>
        <w:rPr>
          <w:rFonts w:cs="Times New Roman"/>
          <w:b/>
          <w:bCs/>
        </w:rPr>
      </w:pPr>
    </w:p>
    <w:p w14:paraId="04C35317" w14:textId="51CAD5AA" w:rsidR="00134BD7" w:rsidRPr="005C5815" w:rsidRDefault="00134BD7" w:rsidP="00415553">
      <w:pPr>
        <w:rPr>
          <w:rFonts w:cs="Times New Roman"/>
        </w:rPr>
      </w:pPr>
      <w:r w:rsidRPr="005C5815">
        <w:rPr>
          <w:rFonts w:cs="Times New Roman"/>
          <w:b/>
          <w:bCs/>
        </w:rPr>
        <w:t>Ineligible Costs</w:t>
      </w:r>
      <w:r w:rsidRPr="005C5815">
        <w:rPr>
          <w:rFonts w:cs="Times New Roman"/>
        </w:rPr>
        <w:t>:</w:t>
      </w:r>
    </w:p>
    <w:p w14:paraId="54575B84" w14:textId="77777777" w:rsidR="00134BD7" w:rsidRPr="005C5815" w:rsidRDefault="00134BD7" w:rsidP="00CF11F7">
      <w:pPr>
        <w:pStyle w:val="ListParagraph"/>
        <w:numPr>
          <w:ilvl w:val="0"/>
          <w:numId w:val="31"/>
        </w:numPr>
        <w:rPr>
          <w:rFonts w:cs="Times New Roman"/>
        </w:rPr>
      </w:pPr>
      <w:r w:rsidRPr="005C5815">
        <w:rPr>
          <w:rFonts w:cs="Times New Roman"/>
        </w:rPr>
        <w:t xml:space="preserve">costs not directly related to </w:t>
      </w:r>
      <w:proofErr w:type="gramStart"/>
      <w:r w:rsidRPr="005C5815">
        <w:rPr>
          <w:rFonts w:cs="Times New Roman"/>
        </w:rPr>
        <w:t>charging of</w:t>
      </w:r>
      <w:proofErr w:type="gramEnd"/>
      <w:r w:rsidRPr="005C5815">
        <w:rPr>
          <w:rFonts w:cs="Times New Roman"/>
        </w:rPr>
        <w:t xml:space="preserve"> </w:t>
      </w:r>
      <w:proofErr w:type="gramStart"/>
      <w:r w:rsidRPr="005C5815">
        <w:rPr>
          <w:rFonts w:cs="Times New Roman"/>
        </w:rPr>
        <w:t>vehicles;</w:t>
      </w:r>
      <w:proofErr w:type="gramEnd"/>
    </w:p>
    <w:p w14:paraId="365EBFB4" w14:textId="77777777" w:rsidR="00134BD7" w:rsidRPr="005C5815" w:rsidRDefault="00134BD7" w:rsidP="00CF11F7">
      <w:pPr>
        <w:pStyle w:val="ListParagraph"/>
        <w:numPr>
          <w:ilvl w:val="0"/>
          <w:numId w:val="31"/>
        </w:numPr>
        <w:rPr>
          <w:rFonts w:cs="Times New Roman"/>
        </w:rPr>
      </w:pPr>
      <w:r w:rsidRPr="005C5815">
        <w:rPr>
          <w:rFonts w:cs="Times New Roman"/>
        </w:rPr>
        <w:t xml:space="preserve">costs for purchase or rental of real </w:t>
      </w:r>
      <w:proofErr w:type="gramStart"/>
      <w:r w:rsidRPr="005C5815">
        <w:rPr>
          <w:rFonts w:cs="Times New Roman"/>
        </w:rPr>
        <w:t>estate;</w:t>
      </w:r>
      <w:proofErr w:type="gramEnd"/>
    </w:p>
    <w:p w14:paraId="6BED33AE" w14:textId="77777777" w:rsidR="00134BD7" w:rsidRPr="005C5815" w:rsidRDefault="00134BD7" w:rsidP="00CF11F7">
      <w:pPr>
        <w:pStyle w:val="ListParagraph"/>
        <w:numPr>
          <w:ilvl w:val="0"/>
          <w:numId w:val="31"/>
        </w:numPr>
        <w:rPr>
          <w:rFonts w:cs="Times New Roman"/>
        </w:rPr>
      </w:pPr>
      <w:r w:rsidRPr="005C5815">
        <w:rPr>
          <w:rFonts w:cs="Times New Roman"/>
        </w:rPr>
        <w:t xml:space="preserve">costs for construction or general maintenance of building and parking facilities (if not directly related to </w:t>
      </w:r>
      <w:proofErr w:type="gramStart"/>
      <w:r w:rsidRPr="005C5815">
        <w:rPr>
          <w:rFonts w:cs="Times New Roman"/>
        </w:rPr>
        <w:t>charging of</w:t>
      </w:r>
      <w:proofErr w:type="gramEnd"/>
      <w:r w:rsidRPr="005C5815">
        <w:rPr>
          <w:rFonts w:cs="Times New Roman"/>
        </w:rPr>
        <w:t xml:space="preserve"> vehicles</w:t>
      </w:r>
      <w:proofErr w:type="gramStart"/>
      <w:r w:rsidRPr="005C5815">
        <w:rPr>
          <w:rFonts w:cs="Times New Roman"/>
        </w:rPr>
        <w:t>);</w:t>
      </w:r>
      <w:proofErr w:type="gramEnd"/>
    </w:p>
    <w:p w14:paraId="05E48B82" w14:textId="77777777" w:rsidR="00134BD7" w:rsidRPr="005C5815" w:rsidRDefault="00134BD7" w:rsidP="00CF11F7">
      <w:pPr>
        <w:pStyle w:val="ListParagraph"/>
        <w:numPr>
          <w:ilvl w:val="0"/>
          <w:numId w:val="31"/>
        </w:numPr>
        <w:rPr>
          <w:rFonts w:cs="Times New Roman"/>
        </w:rPr>
      </w:pPr>
      <w:r w:rsidRPr="005C5815">
        <w:rPr>
          <w:rFonts w:cs="Times New Roman"/>
        </w:rPr>
        <w:lastRenderedPageBreak/>
        <w:t xml:space="preserve">Project equipment costs </w:t>
      </w:r>
      <w:proofErr w:type="gramStart"/>
      <w:r w:rsidRPr="005C5815">
        <w:rPr>
          <w:rFonts w:cs="Times New Roman"/>
        </w:rPr>
        <w:t>associated</w:t>
      </w:r>
      <w:proofErr w:type="gramEnd"/>
      <w:r w:rsidRPr="005C5815">
        <w:rPr>
          <w:rFonts w:cs="Times New Roman"/>
        </w:rPr>
        <w:t xml:space="preserve"> solely with installing DCFC plugs beyond the required four CCS Type 1 connectors and four NACS </w:t>
      </w:r>
      <w:proofErr w:type="gramStart"/>
      <w:r w:rsidRPr="005C5815">
        <w:rPr>
          <w:rFonts w:cs="Times New Roman"/>
        </w:rPr>
        <w:t>connectors;</w:t>
      </w:r>
      <w:proofErr w:type="gramEnd"/>
      <w:r w:rsidRPr="005C5815">
        <w:rPr>
          <w:rFonts w:cs="Times New Roman"/>
        </w:rPr>
        <w:t xml:space="preserve"> </w:t>
      </w:r>
    </w:p>
    <w:p w14:paraId="2BC89FEB" w14:textId="77777777" w:rsidR="00134BD7" w:rsidRPr="005C5815" w:rsidRDefault="00134BD7" w:rsidP="00CF11F7">
      <w:pPr>
        <w:pStyle w:val="ListParagraph"/>
        <w:numPr>
          <w:ilvl w:val="1"/>
          <w:numId w:val="31"/>
        </w:numPr>
        <w:rPr>
          <w:rFonts w:cs="Times New Roman"/>
        </w:rPr>
      </w:pPr>
      <w:r w:rsidRPr="005C5815">
        <w:rPr>
          <w:rFonts w:cs="Times New Roman"/>
        </w:rPr>
        <w:t>Ineligible Costs could include additional power cabinets and charging units that do not also support one or more of the required four (4) CCS connectors and four (4) NACS connectors. For example, a power cabinet that solely supports charging unit numbers 5 and 6 would be an Ineligible Cost, and</w:t>
      </w:r>
    </w:p>
    <w:p w14:paraId="4AABBBDC" w14:textId="77777777" w:rsidR="00134BD7" w:rsidRPr="005C5815" w:rsidRDefault="00134BD7" w:rsidP="00CF11F7">
      <w:pPr>
        <w:pStyle w:val="ListParagraph"/>
        <w:numPr>
          <w:ilvl w:val="1"/>
          <w:numId w:val="31"/>
        </w:numPr>
        <w:rPr>
          <w:rFonts w:cs="Times New Roman"/>
        </w:rPr>
      </w:pPr>
      <w:r w:rsidRPr="005C5815">
        <w:rPr>
          <w:rFonts w:cs="Times New Roman"/>
        </w:rPr>
        <w:t xml:space="preserve">site-level costs and equipment that support the entire Project may be Eligible Costs, so long as they are otherwise considered Eligible Costs. For example, a transformer that supports more than four (4) charging units at the site could be an Eligible Cost, without any need for </w:t>
      </w:r>
      <w:proofErr w:type="gramStart"/>
      <w:r w:rsidRPr="005C5815">
        <w:rPr>
          <w:rFonts w:cs="Times New Roman"/>
        </w:rPr>
        <w:t>proration;</w:t>
      </w:r>
      <w:proofErr w:type="gramEnd"/>
      <w:r w:rsidRPr="005C5815">
        <w:rPr>
          <w:rFonts w:cs="Times New Roman"/>
        </w:rPr>
        <w:t xml:space="preserve"> </w:t>
      </w:r>
    </w:p>
    <w:p w14:paraId="3952B752" w14:textId="77777777" w:rsidR="00134BD7" w:rsidRPr="005C5815" w:rsidRDefault="00134BD7" w:rsidP="00CF11F7">
      <w:pPr>
        <w:pStyle w:val="ListParagraph"/>
        <w:numPr>
          <w:ilvl w:val="0"/>
          <w:numId w:val="31"/>
        </w:numPr>
        <w:rPr>
          <w:rFonts w:cs="Times New Roman"/>
        </w:rPr>
      </w:pPr>
      <w:r w:rsidRPr="005C5815">
        <w:rPr>
          <w:rFonts w:cs="Times New Roman"/>
        </w:rPr>
        <w:t xml:space="preserve">variable operating and maintenance costs, including costs for electricity, insurance, and other recurrent business costs such as </w:t>
      </w:r>
      <w:proofErr w:type="gramStart"/>
      <w:r w:rsidRPr="005C5815">
        <w:rPr>
          <w:rFonts w:cs="Times New Roman"/>
        </w:rPr>
        <w:t>staffing;</w:t>
      </w:r>
      <w:proofErr w:type="gramEnd"/>
    </w:p>
    <w:p w14:paraId="354F9ACF" w14:textId="77777777" w:rsidR="00134BD7" w:rsidRPr="005C5815" w:rsidRDefault="00134BD7" w:rsidP="00CF11F7">
      <w:pPr>
        <w:pStyle w:val="ListParagraph"/>
        <w:numPr>
          <w:ilvl w:val="0"/>
          <w:numId w:val="31"/>
        </w:numPr>
        <w:rPr>
          <w:rFonts w:cs="Times New Roman"/>
        </w:rPr>
      </w:pPr>
      <w:r w:rsidRPr="005C5815">
        <w:rPr>
          <w:rFonts w:cs="Times New Roman"/>
        </w:rPr>
        <w:t xml:space="preserve">costs covered, or which should be covered by insurance required to be maintained by </w:t>
      </w:r>
      <w:proofErr w:type="gramStart"/>
      <w:r w:rsidRPr="005C5815">
        <w:rPr>
          <w:rFonts w:cs="Times New Roman"/>
        </w:rPr>
        <w:t>Applicant;</w:t>
      </w:r>
      <w:proofErr w:type="gramEnd"/>
      <w:r w:rsidRPr="005C5815">
        <w:rPr>
          <w:rFonts w:cs="Times New Roman"/>
        </w:rPr>
        <w:t xml:space="preserve">  </w:t>
      </w:r>
    </w:p>
    <w:p w14:paraId="49F2BEC1" w14:textId="77777777" w:rsidR="00134BD7" w:rsidRPr="005C5815" w:rsidRDefault="00134BD7" w:rsidP="00CF11F7">
      <w:pPr>
        <w:pStyle w:val="ListParagraph"/>
        <w:numPr>
          <w:ilvl w:val="0"/>
          <w:numId w:val="31"/>
        </w:numPr>
        <w:rPr>
          <w:rFonts w:cs="Times New Roman"/>
        </w:rPr>
      </w:pPr>
      <w:r w:rsidRPr="005C5815">
        <w:rPr>
          <w:rFonts w:cs="Times New Roman"/>
        </w:rPr>
        <w:t xml:space="preserve">costs for any loss or damage to (and any needed repair/replacement of) equipment, materials, supplies, etc. which is or is to be the responsibility of </w:t>
      </w:r>
      <w:proofErr w:type="gramStart"/>
      <w:r w:rsidRPr="005C5815">
        <w:rPr>
          <w:rFonts w:cs="Times New Roman"/>
        </w:rPr>
        <w:t>Applicant;</w:t>
      </w:r>
      <w:proofErr w:type="gramEnd"/>
      <w:r w:rsidRPr="005C5815">
        <w:rPr>
          <w:rFonts w:cs="Times New Roman"/>
        </w:rPr>
        <w:t xml:space="preserve"> </w:t>
      </w:r>
    </w:p>
    <w:p w14:paraId="008CDDDD" w14:textId="77777777" w:rsidR="00134BD7" w:rsidRPr="005C5815" w:rsidRDefault="00134BD7" w:rsidP="00CF11F7">
      <w:pPr>
        <w:pStyle w:val="ListParagraph"/>
        <w:numPr>
          <w:ilvl w:val="0"/>
          <w:numId w:val="31"/>
        </w:numPr>
        <w:rPr>
          <w:rFonts w:cs="Times New Roman"/>
        </w:rPr>
      </w:pPr>
      <w:r w:rsidRPr="005C5815">
        <w:rPr>
          <w:rFonts w:cs="Times New Roman"/>
        </w:rPr>
        <w:t>costs of major grid upgrades (longer line extension or upgrades, improvements to offsite power generation, bulk power transmission, or substations</w:t>
      </w:r>
      <w:proofErr w:type="gramStart"/>
      <w:r w:rsidRPr="005C5815">
        <w:rPr>
          <w:rFonts w:cs="Times New Roman"/>
        </w:rPr>
        <w:t>);</w:t>
      </w:r>
      <w:proofErr w:type="gramEnd"/>
    </w:p>
    <w:p w14:paraId="37282268" w14:textId="77777777" w:rsidR="00134BD7" w:rsidRPr="005C5815" w:rsidRDefault="00134BD7" w:rsidP="00CF11F7">
      <w:pPr>
        <w:pStyle w:val="ListParagraph"/>
        <w:numPr>
          <w:ilvl w:val="0"/>
          <w:numId w:val="31"/>
        </w:numPr>
        <w:rPr>
          <w:rFonts w:cs="Times New Roman"/>
        </w:rPr>
      </w:pPr>
      <w:r w:rsidRPr="005C5815">
        <w:rPr>
          <w:rFonts w:cs="Times New Roman"/>
        </w:rPr>
        <w:t>fixed operations or maintenance costs incurred outside of an up-front contract at or near the time of the Notice of Acceptance (operation and maintenance costs for equipment beyond those required to support four (4) CCS connectors and four (4) NACS connectors are Ineligible Costs</w:t>
      </w:r>
      <w:proofErr w:type="gramStart"/>
      <w:r w:rsidRPr="005C5815">
        <w:rPr>
          <w:rFonts w:cs="Times New Roman"/>
        </w:rPr>
        <w:t>);</w:t>
      </w:r>
      <w:proofErr w:type="gramEnd"/>
      <w:r w:rsidRPr="005C5815">
        <w:rPr>
          <w:rFonts w:cs="Times New Roman"/>
        </w:rPr>
        <w:t xml:space="preserve">  </w:t>
      </w:r>
    </w:p>
    <w:p w14:paraId="19BCAF53" w14:textId="77777777" w:rsidR="00134BD7" w:rsidRPr="005C5815" w:rsidRDefault="00134BD7" w:rsidP="00CF11F7">
      <w:pPr>
        <w:pStyle w:val="ListParagraph"/>
        <w:numPr>
          <w:ilvl w:val="0"/>
          <w:numId w:val="31"/>
        </w:numPr>
        <w:rPr>
          <w:rFonts w:cs="Times New Roman"/>
        </w:rPr>
      </w:pPr>
      <w:proofErr w:type="gramStart"/>
      <w:r w:rsidRPr="005C5815">
        <w:rPr>
          <w:rFonts w:cs="Times New Roman"/>
        </w:rPr>
        <w:t>any Project</w:t>
      </w:r>
      <w:proofErr w:type="gramEnd"/>
      <w:r w:rsidRPr="005C5815">
        <w:rPr>
          <w:rFonts w:cs="Times New Roman"/>
        </w:rPr>
        <w:t xml:space="preserve"> costs covered by the utility, including utility service upgrade </w:t>
      </w:r>
      <w:proofErr w:type="gramStart"/>
      <w:r w:rsidRPr="005C5815">
        <w:rPr>
          <w:rFonts w:cs="Times New Roman"/>
        </w:rPr>
        <w:t>costs;</w:t>
      </w:r>
      <w:proofErr w:type="gramEnd"/>
      <w:r w:rsidRPr="005C5815">
        <w:rPr>
          <w:rFonts w:cs="Times New Roman"/>
        </w:rPr>
        <w:t xml:space="preserve"> </w:t>
      </w:r>
    </w:p>
    <w:p w14:paraId="769EC34A" w14:textId="77777777" w:rsidR="00134BD7" w:rsidRPr="005C5815" w:rsidRDefault="00134BD7" w:rsidP="00CF11F7">
      <w:pPr>
        <w:pStyle w:val="ListParagraph"/>
        <w:numPr>
          <w:ilvl w:val="0"/>
          <w:numId w:val="31"/>
        </w:numPr>
        <w:rPr>
          <w:rFonts w:cs="Times New Roman"/>
        </w:rPr>
      </w:pPr>
      <w:r w:rsidRPr="005C5815">
        <w:rPr>
          <w:rFonts w:cs="Times New Roman"/>
        </w:rPr>
        <w:t>costs for any connectors or adapters other than four (4) CCS and four (4) NACS connectors.</w:t>
      </w:r>
    </w:p>
    <w:p w14:paraId="43B6DA4E" w14:textId="77777777" w:rsidR="00134BD7" w:rsidRPr="005C5815" w:rsidRDefault="00134BD7" w:rsidP="00CF11F7">
      <w:pPr>
        <w:pStyle w:val="ListParagraph"/>
        <w:numPr>
          <w:ilvl w:val="0"/>
          <w:numId w:val="31"/>
        </w:numPr>
        <w:rPr>
          <w:rFonts w:cs="Times New Roman"/>
        </w:rPr>
      </w:pPr>
      <w:r w:rsidRPr="005C5815">
        <w:rPr>
          <w:rFonts w:cs="Times New Roman"/>
        </w:rPr>
        <w:t xml:space="preserve">costs for studies or research </w:t>
      </w:r>
      <w:proofErr w:type="gramStart"/>
      <w:r w:rsidRPr="005C5815">
        <w:rPr>
          <w:rFonts w:cs="Times New Roman"/>
        </w:rPr>
        <w:t>projects;</w:t>
      </w:r>
      <w:proofErr w:type="gramEnd"/>
      <w:r w:rsidRPr="005C5815">
        <w:rPr>
          <w:rFonts w:cs="Times New Roman"/>
        </w:rPr>
        <w:t xml:space="preserve"> </w:t>
      </w:r>
    </w:p>
    <w:p w14:paraId="58E1B5E1" w14:textId="77777777" w:rsidR="00134BD7" w:rsidRPr="005C5815" w:rsidRDefault="00134BD7" w:rsidP="00CF11F7">
      <w:pPr>
        <w:pStyle w:val="ListParagraph"/>
        <w:numPr>
          <w:ilvl w:val="0"/>
          <w:numId w:val="31"/>
        </w:numPr>
        <w:rPr>
          <w:rFonts w:cs="Times New Roman"/>
        </w:rPr>
      </w:pPr>
      <w:r w:rsidRPr="005C5815">
        <w:rPr>
          <w:rFonts w:cs="Times New Roman"/>
        </w:rPr>
        <w:t xml:space="preserve">costs incurred </w:t>
      </w:r>
      <w:proofErr w:type="gramStart"/>
      <w:r w:rsidRPr="005C5815">
        <w:rPr>
          <w:rFonts w:cs="Times New Roman"/>
        </w:rPr>
        <w:t>in excess of</w:t>
      </w:r>
      <w:proofErr w:type="gramEnd"/>
      <w:r w:rsidRPr="005C5815">
        <w:rPr>
          <w:rFonts w:cs="Times New Roman"/>
        </w:rPr>
        <w:t xml:space="preserve"> Applicant’s budget for such </w:t>
      </w:r>
      <w:proofErr w:type="gramStart"/>
      <w:r w:rsidRPr="005C5815">
        <w:rPr>
          <w:rFonts w:cs="Times New Roman"/>
        </w:rPr>
        <w:t>item</w:t>
      </w:r>
      <w:proofErr w:type="gramEnd"/>
      <w:r w:rsidRPr="005C5815">
        <w:rPr>
          <w:rFonts w:cs="Times New Roman"/>
        </w:rPr>
        <w:t xml:space="preserve"> as reflected in the budget submitted by Applicant as part of its </w:t>
      </w:r>
      <w:proofErr w:type="gramStart"/>
      <w:r w:rsidRPr="005C5815">
        <w:rPr>
          <w:rFonts w:cs="Times New Roman"/>
        </w:rPr>
        <w:t>Application;</w:t>
      </w:r>
      <w:proofErr w:type="gramEnd"/>
    </w:p>
    <w:p w14:paraId="660B66E2" w14:textId="77777777" w:rsidR="00134BD7" w:rsidRPr="005C5815" w:rsidRDefault="00134BD7" w:rsidP="00CF11F7">
      <w:pPr>
        <w:pStyle w:val="ListParagraph"/>
        <w:numPr>
          <w:ilvl w:val="0"/>
          <w:numId w:val="31"/>
        </w:numPr>
        <w:rPr>
          <w:rFonts w:cs="Times New Roman"/>
        </w:rPr>
      </w:pPr>
      <w:r w:rsidRPr="005C5815">
        <w:rPr>
          <w:rFonts w:cs="Times New Roman"/>
        </w:rPr>
        <w:t xml:space="preserve">any other costs not deemed to be Eligible Costs under applicable law or </w:t>
      </w:r>
      <w:proofErr w:type="gramStart"/>
      <w:r w:rsidRPr="005C5815">
        <w:rPr>
          <w:rFonts w:cs="Times New Roman"/>
        </w:rPr>
        <w:t>regulation;</w:t>
      </w:r>
      <w:proofErr w:type="gramEnd"/>
    </w:p>
    <w:p w14:paraId="5E76C663" w14:textId="77777777" w:rsidR="00134BD7" w:rsidRPr="005C5815" w:rsidRDefault="00134BD7" w:rsidP="00CF11F7">
      <w:pPr>
        <w:pStyle w:val="ListParagraph"/>
        <w:numPr>
          <w:ilvl w:val="0"/>
          <w:numId w:val="31"/>
        </w:numPr>
        <w:rPr>
          <w:rFonts w:cs="Times New Roman"/>
        </w:rPr>
      </w:pPr>
      <w:r w:rsidRPr="005C5815">
        <w:rPr>
          <w:rFonts w:cs="Times New Roman"/>
        </w:rPr>
        <w:t>any other costs that ADECA deems to be Ineligible Costs; and</w:t>
      </w:r>
    </w:p>
    <w:p w14:paraId="0DA5BF73" w14:textId="77777777" w:rsidR="00134BD7" w:rsidRPr="005C5815" w:rsidRDefault="00134BD7" w:rsidP="00CF11F7">
      <w:pPr>
        <w:pStyle w:val="ListParagraph"/>
        <w:numPr>
          <w:ilvl w:val="0"/>
          <w:numId w:val="31"/>
        </w:numPr>
        <w:rPr>
          <w:rFonts w:cs="Times New Roman"/>
        </w:rPr>
      </w:pPr>
      <w:r w:rsidRPr="005C5815">
        <w:rPr>
          <w:rFonts w:cs="Times New Roman"/>
        </w:rPr>
        <w:t>Costs not paid prior to requested reimbursement.</w:t>
      </w:r>
    </w:p>
    <w:p w14:paraId="2AAE5F71" w14:textId="77777777" w:rsidR="00134BD7" w:rsidRPr="005C5815" w:rsidRDefault="00134BD7" w:rsidP="00415553">
      <w:pPr>
        <w:rPr>
          <w:rFonts w:cs="Times New Roman"/>
        </w:rPr>
      </w:pPr>
      <w:r w:rsidRPr="005C5815">
        <w:rPr>
          <w:rFonts w:cs="Times New Roman"/>
          <w:b/>
          <w:bCs/>
        </w:rPr>
        <w:t>Joint Office:</w:t>
      </w:r>
      <w:r w:rsidRPr="005C5815">
        <w:rPr>
          <w:rFonts w:cs="Times New Roman"/>
        </w:rPr>
        <w:t xml:space="preserve"> Joint Office of Energy and Transportation. </w:t>
      </w:r>
    </w:p>
    <w:p w14:paraId="7E904285" w14:textId="77777777" w:rsidR="00134BD7" w:rsidRPr="005C5815" w:rsidRDefault="00134BD7" w:rsidP="00415553">
      <w:pPr>
        <w:rPr>
          <w:rFonts w:cs="Times New Roman"/>
        </w:rPr>
      </w:pPr>
      <w:r w:rsidRPr="005C5815">
        <w:rPr>
          <w:rFonts w:cs="Times New Roman"/>
          <w:b/>
          <w:bCs/>
        </w:rPr>
        <w:t>Matching Funds:</w:t>
      </w:r>
      <w:r w:rsidRPr="005C5815">
        <w:rPr>
          <w:rFonts w:cs="Times New Roman"/>
        </w:rPr>
        <w:t xml:space="preserve"> Minimum matching funding of not less than 20% of Eligible Costs. </w:t>
      </w:r>
    </w:p>
    <w:p w14:paraId="7F54EBAA" w14:textId="77777777" w:rsidR="00134BD7" w:rsidRPr="005C5815" w:rsidRDefault="00134BD7" w:rsidP="00415553">
      <w:pPr>
        <w:rPr>
          <w:rFonts w:cs="Times New Roman"/>
        </w:rPr>
      </w:pPr>
      <w:r w:rsidRPr="005C5815">
        <w:rPr>
          <w:rFonts w:cs="Times New Roman"/>
          <w:b/>
          <w:bCs/>
        </w:rPr>
        <w:t>NEVI Final Rule:</w:t>
      </w:r>
      <w:r w:rsidRPr="005C5815">
        <w:rPr>
          <w:rFonts w:cs="Times New Roman"/>
        </w:rPr>
        <w:t xml:space="preserve"> National Electric Vehicle Infrastructure Standards and Requirements Final Rule, 88 Fed. Reg. 12724 (Feb. 28, 2023) (NEVI Final Rule, or 23 C.F.R. § 680).</w:t>
      </w:r>
    </w:p>
    <w:p w14:paraId="77E1C2A1" w14:textId="77777777" w:rsidR="00134BD7" w:rsidRPr="005C5815" w:rsidRDefault="00134BD7" w:rsidP="00415553">
      <w:pPr>
        <w:rPr>
          <w:rFonts w:cs="Times New Roman"/>
        </w:rPr>
      </w:pPr>
      <w:r w:rsidRPr="005C5815">
        <w:rPr>
          <w:rFonts w:cs="Times New Roman"/>
          <w:b/>
          <w:bCs/>
        </w:rPr>
        <w:t>NEVI Program / Program:</w:t>
      </w:r>
      <w:r w:rsidRPr="005C5815">
        <w:rPr>
          <w:rFonts w:cs="Times New Roman"/>
        </w:rPr>
        <w:t xml:space="preserve"> National Electric Vehicle Infrastructure Formula Program.  </w:t>
      </w:r>
    </w:p>
    <w:p w14:paraId="2AF48DA8" w14:textId="77777777" w:rsidR="00134BD7" w:rsidRPr="005C5815" w:rsidRDefault="00134BD7" w:rsidP="00415553">
      <w:pPr>
        <w:rPr>
          <w:rFonts w:cs="Times New Roman"/>
        </w:rPr>
      </w:pPr>
      <w:r w:rsidRPr="005C5815">
        <w:rPr>
          <w:rFonts w:cs="Times New Roman"/>
          <w:b/>
          <w:bCs/>
        </w:rPr>
        <w:t>Notice of Acceptance:</w:t>
      </w:r>
      <w:r w:rsidRPr="005C5815">
        <w:rPr>
          <w:rFonts w:cs="Times New Roman"/>
        </w:rPr>
        <w:t xml:space="preserve"> a written notification sent by ADECA to the Applicant advising the acceptance of the charging station. The Term will start on the date identified in the Notice of Acceptance.</w:t>
      </w:r>
    </w:p>
    <w:p w14:paraId="02EB208E" w14:textId="77777777" w:rsidR="00134BD7" w:rsidRPr="005C5815" w:rsidRDefault="00134BD7" w:rsidP="00415553">
      <w:pPr>
        <w:rPr>
          <w:rFonts w:cs="Times New Roman"/>
        </w:rPr>
      </w:pPr>
      <w:r w:rsidRPr="005C5815">
        <w:rPr>
          <w:rFonts w:cs="Times New Roman"/>
          <w:b/>
          <w:bCs/>
        </w:rPr>
        <w:t>Notice to Proceed (NTP)</w:t>
      </w:r>
      <w:r w:rsidRPr="005C5815">
        <w:rPr>
          <w:rFonts w:cs="Times New Roman"/>
        </w:rPr>
        <w:t>: the written notice ADECA provides to Applicant authorizing the Applicant to proceed with the work in the Grant Agreement. ADECA may issue a Notice to Proceed following the execution of a Grant Agreement and all conditional requirements being satisfied. Any work done prior to fully executed Grant Agreement will not be reimbursed. Costs incurred between the execution of fully executed Grant Agreement and NTP may not be reimbursed until after the NTP.</w:t>
      </w:r>
    </w:p>
    <w:p w14:paraId="114C95BF" w14:textId="77777777" w:rsidR="00134BD7" w:rsidRPr="005C5815" w:rsidRDefault="00134BD7" w:rsidP="00415553">
      <w:pPr>
        <w:rPr>
          <w:rFonts w:cs="Times New Roman"/>
          <w:b/>
          <w:bCs/>
        </w:rPr>
      </w:pPr>
      <w:r w:rsidRPr="005C5815">
        <w:rPr>
          <w:rFonts w:cs="Times New Roman"/>
          <w:b/>
          <w:bCs/>
        </w:rPr>
        <w:lastRenderedPageBreak/>
        <w:t xml:space="preserve">Project: </w:t>
      </w:r>
      <w:r w:rsidRPr="005C5815">
        <w:rPr>
          <w:rFonts w:cs="Times New Roman"/>
        </w:rPr>
        <w:t xml:space="preserve">collectively, the </w:t>
      </w:r>
      <w:proofErr w:type="gramStart"/>
      <w:r w:rsidRPr="005C5815">
        <w:rPr>
          <w:rFonts w:cs="Times New Roman"/>
        </w:rPr>
        <w:t>deliverables</w:t>
      </w:r>
      <w:proofErr w:type="gramEnd"/>
      <w:r w:rsidRPr="005C5815">
        <w:rPr>
          <w:rFonts w:cs="Times New Roman"/>
        </w:rPr>
        <w:t xml:space="preserve"> and outcomes envisioned through each individual application</w:t>
      </w:r>
    </w:p>
    <w:p w14:paraId="42196FAB" w14:textId="77777777" w:rsidR="00134BD7" w:rsidRPr="005C5815" w:rsidRDefault="00134BD7" w:rsidP="00415553">
      <w:pPr>
        <w:rPr>
          <w:rFonts w:cs="Times New Roman"/>
        </w:rPr>
      </w:pPr>
      <w:r w:rsidRPr="005C5815">
        <w:rPr>
          <w:rFonts w:cs="Times New Roman"/>
          <w:b/>
          <w:bCs/>
        </w:rPr>
        <w:t>Representative:</w:t>
      </w:r>
      <w:r w:rsidRPr="005C5815">
        <w:rPr>
          <w:rFonts w:cs="Times New Roman"/>
        </w:rPr>
        <w:t xml:space="preserve"> the Applicant, its affiliates, all their contractors, subcontractors, suppliers, and vendors, the directors, officers, members, managers, employees (full time, part time, temporary or leased), representatives and agents of each of them, all other persons and entities that Applicant uses in connection with the Project, to interact with ADECA or the public, or to submit or perform the Application or the Grant Agreement, and all other persons and entities for whose conduct Applicant, any of its affiliates or any of its contractors or subcontractors are or may be responsible.</w:t>
      </w:r>
    </w:p>
    <w:p w14:paraId="64DDD533" w14:textId="77777777" w:rsidR="00134BD7" w:rsidRPr="005C5815" w:rsidRDefault="00134BD7" w:rsidP="00415553">
      <w:pPr>
        <w:rPr>
          <w:rFonts w:cs="Times New Roman"/>
        </w:rPr>
      </w:pPr>
      <w:proofErr w:type="gramStart"/>
      <w:r w:rsidRPr="005C5815">
        <w:rPr>
          <w:rFonts w:cs="Times New Roman"/>
          <w:b/>
          <w:bCs/>
        </w:rPr>
        <w:t>Retainage</w:t>
      </w:r>
      <w:proofErr w:type="gramEnd"/>
      <w:r w:rsidRPr="005C5815">
        <w:rPr>
          <w:rFonts w:cs="Times New Roman"/>
          <w:b/>
          <w:bCs/>
        </w:rPr>
        <w:t>:</w:t>
      </w:r>
      <w:r w:rsidRPr="005C5815">
        <w:rPr>
          <w:rFonts w:cs="Times New Roman"/>
        </w:rPr>
        <w:t xml:space="preserve"> 15% of expended and approved Eligible Costs withheld until Notice of Acceptance is given. </w:t>
      </w:r>
    </w:p>
    <w:p w14:paraId="2D48FCD1" w14:textId="77777777" w:rsidR="00134BD7" w:rsidRPr="005C5815" w:rsidRDefault="00134BD7" w:rsidP="00415553">
      <w:pPr>
        <w:rPr>
          <w:rFonts w:cs="Times New Roman"/>
        </w:rPr>
      </w:pPr>
      <w:r w:rsidRPr="005C5815">
        <w:rPr>
          <w:rFonts w:cs="Times New Roman"/>
          <w:b/>
          <w:bCs/>
        </w:rPr>
        <w:t>Round 1:</w:t>
      </w:r>
      <w:r w:rsidRPr="005C5815">
        <w:rPr>
          <w:rFonts w:cs="Times New Roman"/>
        </w:rPr>
        <w:t xml:space="preserve"> Refers to projects announced in NEVI Round 1 and subsequently rescinded </w:t>
      </w:r>
    </w:p>
    <w:p w14:paraId="641797FE" w14:textId="77777777" w:rsidR="00134BD7" w:rsidRPr="005C5815" w:rsidRDefault="00134BD7" w:rsidP="00415553">
      <w:pPr>
        <w:rPr>
          <w:rFonts w:cs="Times New Roman"/>
        </w:rPr>
      </w:pPr>
      <w:r w:rsidRPr="005C5815">
        <w:rPr>
          <w:rFonts w:cs="Times New Roman"/>
          <w:b/>
          <w:bCs/>
        </w:rPr>
        <w:t>Round 2:</w:t>
      </w:r>
      <w:r w:rsidRPr="005C5815">
        <w:rPr>
          <w:rFonts w:cs="Times New Roman"/>
        </w:rPr>
        <w:t xml:space="preserve"> The second round of Alabama’s NEVI application process which was canceled</w:t>
      </w:r>
    </w:p>
    <w:p w14:paraId="782EE2B5" w14:textId="77777777" w:rsidR="00134BD7" w:rsidRPr="005C5815" w:rsidRDefault="00134BD7" w:rsidP="00415553">
      <w:pPr>
        <w:rPr>
          <w:rFonts w:cs="Times New Roman"/>
        </w:rPr>
      </w:pPr>
      <w:r w:rsidRPr="005C5815">
        <w:rPr>
          <w:rFonts w:cs="Times New Roman"/>
          <w:b/>
          <w:bCs/>
        </w:rPr>
        <w:t>Round 3:</w:t>
      </w:r>
      <w:r w:rsidRPr="005C5815">
        <w:rPr>
          <w:rFonts w:cs="Times New Roman"/>
        </w:rPr>
        <w:t xml:space="preserve"> The current round of Alabama’s NEVI application process.  </w:t>
      </w:r>
    </w:p>
    <w:p w14:paraId="39BC2820" w14:textId="77777777" w:rsidR="00134BD7" w:rsidRPr="005C5815" w:rsidRDefault="00134BD7" w:rsidP="00415553">
      <w:pPr>
        <w:rPr>
          <w:rFonts w:cs="Times New Roman"/>
        </w:rPr>
      </w:pPr>
      <w:r w:rsidRPr="005C5815">
        <w:rPr>
          <w:rFonts w:cs="Times New Roman"/>
          <w:b/>
          <w:bCs/>
        </w:rPr>
        <w:t>Scoring Guide:</w:t>
      </w:r>
      <w:r w:rsidRPr="005C5815">
        <w:rPr>
          <w:rFonts w:cs="Times New Roman"/>
        </w:rPr>
        <w:t xml:space="preserve"> the scoring guide provided separately on ADECA’s EV Charging Infrastructure Program website.</w:t>
      </w:r>
    </w:p>
    <w:p w14:paraId="025C1C89" w14:textId="77777777" w:rsidR="00134BD7" w:rsidRPr="005C5815" w:rsidRDefault="00134BD7" w:rsidP="00415553">
      <w:pPr>
        <w:rPr>
          <w:rFonts w:cs="Times New Roman"/>
        </w:rPr>
      </w:pPr>
      <w:r w:rsidRPr="005C5815">
        <w:rPr>
          <w:rFonts w:cs="Times New Roman"/>
          <w:b/>
          <w:bCs/>
        </w:rPr>
        <w:t>Subrecipient:</w:t>
      </w:r>
      <w:r w:rsidRPr="005C5815">
        <w:rPr>
          <w:rFonts w:cs="Times New Roman"/>
        </w:rPr>
        <w:t xml:space="preserve"> Successful Applicant entering into a Grant Agreement with </w:t>
      </w:r>
      <w:proofErr w:type="gramStart"/>
      <w:r w:rsidRPr="005C5815">
        <w:rPr>
          <w:rFonts w:cs="Times New Roman"/>
        </w:rPr>
        <w:t>ADECA .</w:t>
      </w:r>
      <w:proofErr w:type="gramEnd"/>
      <w:r w:rsidRPr="005C5815">
        <w:rPr>
          <w:rFonts w:cs="Times New Roman"/>
        </w:rPr>
        <w:t xml:space="preserve"> </w:t>
      </w:r>
    </w:p>
    <w:p w14:paraId="22BF5D22" w14:textId="77777777" w:rsidR="00134BD7" w:rsidRPr="005C5815" w:rsidRDefault="00134BD7" w:rsidP="00415553">
      <w:pPr>
        <w:rPr>
          <w:rFonts w:cs="Times New Roman"/>
        </w:rPr>
      </w:pPr>
      <w:r w:rsidRPr="005C5815">
        <w:rPr>
          <w:rFonts w:cs="Times New Roman"/>
          <w:b/>
          <w:bCs/>
        </w:rPr>
        <w:t>Term:</w:t>
      </w:r>
      <w:r w:rsidRPr="005C5815">
        <w:rPr>
          <w:rFonts w:cs="Times New Roman"/>
        </w:rPr>
        <w:t xml:space="preserve"> A period of no less than five (5) years from the initial operation date identified in the Notice of Acceptance. </w:t>
      </w:r>
    </w:p>
    <w:p w14:paraId="22649F06" w14:textId="77777777" w:rsidR="00134BD7" w:rsidRPr="005C5815" w:rsidRDefault="00134BD7" w:rsidP="00415553">
      <w:pPr>
        <w:rPr>
          <w:rFonts w:cs="Times New Roman"/>
        </w:rPr>
      </w:pPr>
    </w:p>
    <w:p w14:paraId="348938E6" w14:textId="77777777" w:rsidR="00134BD7" w:rsidRPr="005C5815" w:rsidRDefault="00134BD7" w:rsidP="009E368A">
      <w:pPr>
        <w:spacing w:before="120"/>
        <w:jc w:val="center"/>
        <w:rPr>
          <w:rFonts w:cs="Times New Roman"/>
          <w:b/>
        </w:rPr>
      </w:pPr>
    </w:p>
    <w:p w14:paraId="55F769EA" w14:textId="77777777" w:rsidR="00134BD7" w:rsidRPr="005C5815" w:rsidRDefault="00134BD7" w:rsidP="009E368A">
      <w:pPr>
        <w:spacing w:before="120"/>
        <w:jc w:val="center"/>
        <w:rPr>
          <w:rFonts w:cs="Times New Roman"/>
          <w:b/>
        </w:rPr>
      </w:pPr>
    </w:p>
    <w:p w14:paraId="1B56589F" w14:textId="77777777" w:rsidR="00134BD7" w:rsidRPr="005C5815" w:rsidRDefault="00134BD7" w:rsidP="009E368A">
      <w:pPr>
        <w:spacing w:before="120"/>
        <w:jc w:val="center"/>
        <w:rPr>
          <w:rFonts w:cs="Times New Roman"/>
          <w:b/>
        </w:rPr>
      </w:pPr>
    </w:p>
    <w:p w14:paraId="435B7F7C" w14:textId="77777777" w:rsidR="00134BD7" w:rsidRPr="005C5815" w:rsidRDefault="00134BD7" w:rsidP="009E368A">
      <w:pPr>
        <w:spacing w:before="120"/>
        <w:jc w:val="center"/>
        <w:rPr>
          <w:rFonts w:cs="Times New Roman"/>
          <w:b/>
        </w:rPr>
      </w:pPr>
    </w:p>
    <w:p w14:paraId="5025C788" w14:textId="77777777" w:rsidR="00134BD7" w:rsidRPr="005C5815" w:rsidRDefault="00134BD7" w:rsidP="009E368A">
      <w:pPr>
        <w:spacing w:before="120"/>
        <w:jc w:val="center"/>
        <w:rPr>
          <w:rFonts w:cs="Times New Roman"/>
          <w:b/>
        </w:rPr>
      </w:pPr>
    </w:p>
    <w:p w14:paraId="332DC624" w14:textId="77777777" w:rsidR="00134BD7" w:rsidRPr="005C5815" w:rsidRDefault="00134BD7" w:rsidP="009E368A">
      <w:pPr>
        <w:spacing w:before="120"/>
        <w:jc w:val="center"/>
        <w:rPr>
          <w:rFonts w:cs="Times New Roman"/>
          <w:b/>
        </w:rPr>
      </w:pPr>
    </w:p>
    <w:p w14:paraId="58B8D556" w14:textId="77777777" w:rsidR="00134BD7" w:rsidRPr="005C5815" w:rsidRDefault="00134BD7" w:rsidP="009E368A">
      <w:pPr>
        <w:spacing w:before="120"/>
        <w:jc w:val="center"/>
        <w:rPr>
          <w:rFonts w:cs="Times New Roman"/>
          <w:b/>
        </w:rPr>
      </w:pPr>
    </w:p>
    <w:p w14:paraId="51DA3AA4" w14:textId="77777777" w:rsidR="00134BD7" w:rsidRPr="005C5815" w:rsidRDefault="00134BD7" w:rsidP="009E368A">
      <w:pPr>
        <w:spacing w:before="120"/>
        <w:jc w:val="center"/>
        <w:rPr>
          <w:rFonts w:cs="Times New Roman"/>
          <w:b/>
        </w:rPr>
      </w:pPr>
    </w:p>
    <w:p w14:paraId="2E32305A" w14:textId="77777777" w:rsidR="00134BD7" w:rsidRPr="005C5815" w:rsidRDefault="00134BD7" w:rsidP="009E368A">
      <w:pPr>
        <w:spacing w:before="120"/>
        <w:jc w:val="center"/>
        <w:rPr>
          <w:rFonts w:cs="Times New Roman"/>
          <w:b/>
        </w:rPr>
      </w:pPr>
    </w:p>
    <w:p w14:paraId="7F7C455E" w14:textId="77777777" w:rsidR="00134BD7" w:rsidRPr="005C5815" w:rsidRDefault="00134BD7" w:rsidP="009E368A">
      <w:pPr>
        <w:spacing w:before="120"/>
        <w:jc w:val="center"/>
        <w:rPr>
          <w:rFonts w:cs="Times New Roman"/>
          <w:b/>
        </w:rPr>
      </w:pPr>
    </w:p>
    <w:p w14:paraId="4D452798" w14:textId="77777777" w:rsidR="00134BD7" w:rsidRPr="005C5815" w:rsidRDefault="00134BD7" w:rsidP="009E368A">
      <w:pPr>
        <w:spacing w:before="120"/>
        <w:jc w:val="center"/>
        <w:rPr>
          <w:rFonts w:cs="Times New Roman"/>
          <w:b/>
        </w:rPr>
      </w:pPr>
    </w:p>
    <w:p w14:paraId="6D0E1BC1" w14:textId="77777777" w:rsidR="00134BD7" w:rsidRPr="005C5815" w:rsidRDefault="00134BD7" w:rsidP="009E368A">
      <w:pPr>
        <w:spacing w:before="120"/>
        <w:jc w:val="center"/>
        <w:rPr>
          <w:rFonts w:cs="Times New Roman"/>
          <w:b/>
        </w:rPr>
      </w:pPr>
    </w:p>
    <w:p w14:paraId="419EA671" w14:textId="77777777" w:rsidR="00415553" w:rsidRPr="005C5815" w:rsidRDefault="00415553">
      <w:pPr>
        <w:rPr>
          <w:rFonts w:cs="Times New Roman"/>
          <w:b/>
        </w:rPr>
      </w:pPr>
      <w:r w:rsidRPr="005C5815">
        <w:rPr>
          <w:rFonts w:cs="Times New Roman"/>
          <w:b/>
        </w:rPr>
        <w:br w:type="page"/>
      </w:r>
    </w:p>
    <w:p w14:paraId="0EDA9891" w14:textId="4ED7A340" w:rsidR="00284671" w:rsidRPr="005C5815" w:rsidRDefault="00284671" w:rsidP="009E368A">
      <w:pPr>
        <w:spacing w:before="120"/>
        <w:jc w:val="center"/>
        <w:rPr>
          <w:rFonts w:cs="Times New Roman"/>
          <w:b/>
        </w:rPr>
      </w:pPr>
      <w:r w:rsidRPr="005C5815">
        <w:rPr>
          <w:rFonts w:cs="Times New Roman"/>
          <w:b/>
        </w:rPr>
        <w:lastRenderedPageBreak/>
        <w:t xml:space="preserve">Addendum </w:t>
      </w:r>
      <w:r w:rsidR="00376313" w:rsidRPr="005C5815">
        <w:rPr>
          <w:rFonts w:cs="Times New Roman"/>
          <w:b/>
        </w:rPr>
        <w:t>B</w:t>
      </w:r>
    </w:p>
    <w:p w14:paraId="731BB86E" w14:textId="77777777" w:rsidR="00A9517D" w:rsidRPr="005C5815" w:rsidRDefault="00A9517D" w:rsidP="009E368A">
      <w:pPr>
        <w:spacing w:after="120"/>
        <w:jc w:val="center"/>
        <w:rPr>
          <w:rFonts w:cs="Times New Roman"/>
          <w:b/>
        </w:rPr>
      </w:pPr>
      <w:r w:rsidRPr="005C5815">
        <w:rPr>
          <w:rFonts w:cs="Times New Roman"/>
          <w:b/>
        </w:rPr>
        <w:t>LAWS, REGULATIONS, REQUIREMENTS, ETC.</w:t>
      </w:r>
    </w:p>
    <w:p w14:paraId="097F584A" w14:textId="60DD2B54" w:rsidR="00E6384B" w:rsidRPr="005C5815" w:rsidRDefault="00B90A50" w:rsidP="00011B7B">
      <w:pPr>
        <w:pStyle w:val="SCM2"/>
        <w:numPr>
          <w:ilvl w:val="1"/>
          <w:numId w:val="0"/>
        </w:numPr>
        <w:spacing w:after="60"/>
        <w:rPr>
          <w:rFonts w:ascii="Times New Roman" w:hAnsi="Times New Roman"/>
          <w:sz w:val="24"/>
        </w:rPr>
      </w:pPr>
      <w:r w:rsidRPr="005C5815">
        <w:rPr>
          <w:rFonts w:ascii="Times New Roman" w:hAnsi="Times New Roman"/>
          <w:sz w:val="24"/>
        </w:rPr>
        <w:t>To the extent required by law</w:t>
      </w:r>
      <w:r w:rsidR="00C14D9D" w:rsidRPr="005C5815">
        <w:rPr>
          <w:rFonts w:ascii="Times New Roman" w:hAnsi="Times New Roman"/>
          <w:sz w:val="24"/>
        </w:rPr>
        <w:t xml:space="preserve"> and</w:t>
      </w:r>
      <w:r w:rsidRPr="005C5815">
        <w:rPr>
          <w:rFonts w:ascii="Times New Roman" w:hAnsi="Times New Roman"/>
          <w:sz w:val="24"/>
        </w:rPr>
        <w:t>/</w:t>
      </w:r>
      <w:r w:rsidR="00C14D9D" w:rsidRPr="005C5815">
        <w:rPr>
          <w:rFonts w:ascii="Times New Roman" w:hAnsi="Times New Roman"/>
          <w:sz w:val="24"/>
        </w:rPr>
        <w:t xml:space="preserve">or </w:t>
      </w:r>
      <w:r w:rsidRPr="005C5815">
        <w:rPr>
          <w:rFonts w:ascii="Times New Roman" w:hAnsi="Times New Roman"/>
          <w:sz w:val="24"/>
        </w:rPr>
        <w:t>regulation, the Grant Agreement</w:t>
      </w:r>
      <w:r w:rsidR="00EA7CFC" w:rsidRPr="005C5815">
        <w:rPr>
          <w:rFonts w:ascii="Times New Roman" w:hAnsi="Times New Roman"/>
          <w:sz w:val="24"/>
        </w:rPr>
        <w:t>,</w:t>
      </w:r>
      <w:r w:rsidRPr="005C5815">
        <w:rPr>
          <w:rFonts w:ascii="Times New Roman" w:hAnsi="Times New Roman"/>
          <w:sz w:val="24"/>
        </w:rPr>
        <w:t xml:space="preserve"> or ADECA</w:t>
      </w:r>
      <w:r w:rsidR="00E6384B" w:rsidRPr="005C5815">
        <w:rPr>
          <w:rFonts w:ascii="Times New Roman" w:hAnsi="Times New Roman"/>
          <w:sz w:val="24"/>
        </w:rPr>
        <w:t xml:space="preserve">, </w:t>
      </w:r>
      <w:r w:rsidR="00284671" w:rsidRPr="005C5815">
        <w:rPr>
          <w:rFonts w:ascii="Times New Roman" w:hAnsi="Times New Roman"/>
          <w:sz w:val="24"/>
        </w:rPr>
        <w:t xml:space="preserve">Applicant </w:t>
      </w:r>
      <w:r w:rsidR="00E6384B" w:rsidRPr="005C5815">
        <w:rPr>
          <w:rFonts w:ascii="Times New Roman" w:hAnsi="Times New Roman"/>
          <w:sz w:val="24"/>
        </w:rPr>
        <w:t xml:space="preserve">and </w:t>
      </w:r>
      <w:r w:rsidR="001D19A0" w:rsidRPr="005C5815">
        <w:rPr>
          <w:rFonts w:ascii="Times New Roman" w:hAnsi="Times New Roman"/>
          <w:sz w:val="24"/>
        </w:rPr>
        <w:t xml:space="preserve">its </w:t>
      </w:r>
      <w:r w:rsidR="00E6384B" w:rsidRPr="005C5815">
        <w:rPr>
          <w:rFonts w:ascii="Times New Roman" w:hAnsi="Times New Roman"/>
          <w:sz w:val="24"/>
        </w:rPr>
        <w:t xml:space="preserve">Representatives </w:t>
      </w:r>
      <w:r w:rsidR="001D19A0" w:rsidRPr="005C5815">
        <w:rPr>
          <w:rFonts w:ascii="Times New Roman" w:hAnsi="Times New Roman"/>
          <w:sz w:val="24"/>
        </w:rPr>
        <w:t>shall</w:t>
      </w:r>
      <w:r w:rsidR="00E6384B" w:rsidRPr="005C5815">
        <w:rPr>
          <w:rFonts w:ascii="Times New Roman" w:hAnsi="Times New Roman"/>
          <w:sz w:val="24"/>
        </w:rPr>
        <w:t xml:space="preserve"> comply </w:t>
      </w:r>
      <w:r w:rsidR="001D19A0" w:rsidRPr="005C5815">
        <w:rPr>
          <w:rFonts w:ascii="Times New Roman" w:hAnsi="Times New Roman"/>
          <w:sz w:val="24"/>
        </w:rPr>
        <w:t>a</w:t>
      </w:r>
      <w:r w:rsidRPr="005C5815">
        <w:rPr>
          <w:rFonts w:ascii="Times New Roman" w:hAnsi="Times New Roman"/>
          <w:sz w:val="24"/>
        </w:rPr>
        <w:t>s</w:t>
      </w:r>
      <w:r w:rsidR="001D19A0" w:rsidRPr="005C5815">
        <w:rPr>
          <w:rFonts w:ascii="Times New Roman" w:hAnsi="Times New Roman"/>
          <w:sz w:val="24"/>
        </w:rPr>
        <w:t xml:space="preserve"> required </w:t>
      </w:r>
      <w:r w:rsidR="00E6384B" w:rsidRPr="005C5815">
        <w:rPr>
          <w:rFonts w:ascii="Times New Roman" w:hAnsi="Times New Roman"/>
          <w:sz w:val="24"/>
        </w:rPr>
        <w:t>with certain sections contained in the Federal Acquisition Regulations (</w:t>
      </w:r>
      <w:r w:rsidR="00E6384B" w:rsidRPr="005C5815">
        <w:rPr>
          <w:rFonts w:ascii="Times New Roman" w:hAnsi="Times New Roman"/>
          <w:bCs/>
          <w:sz w:val="24"/>
        </w:rPr>
        <w:t>FAR</w:t>
      </w:r>
      <w:r w:rsidR="00E6384B" w:rsidRPr="005C5815">
        <w:rPr>
          <w:rFonts w:ascii="Times New Roman" w:hAnsi="Times New Roman"/>
          <w:sz w:val="24"/>
        </w:rPr>
        <w:t>)</w:t>
      </w:r>
      <w:r w:rsidR="001D19A0" w:rsidRPr="005C5815">
        <w:rPr>
          <w:rFonts w:ascii="Times New Roman" w:hAnsi="Times New Roman"/>
          <w:sz w:val="24"/>
        </w:rPr>
        <w:t>, including those</w:t>
      </w:r>
      <w:r w:rsidR="00E6384B" w:rsidRPr="005C5815">
        <w:rPr>
          <w:rFonts w:ascii="Times New Roman" w:hAnsi="Times New Roman"/>
          <w:sz w:val="24"/>
        </w:rPr>
        <w:t xml:space="preserve"> set forth below</w:t>
      </w:r>
      <w:r w:rsidR="00593FCC" w:rsidRPr="005C5815">
        <w:rPr>
          <w:rFonts w:ascii="Times New Roman" w:hAnsi="Times New Roman"/>
          <w:sz w:val="24"/>
        </w:rPr>
        <w:t>, all as may be amended, supplemented, restated</w:t>
      </w:r>
      <w:r w:rsidR="00C14D9D" w:rsidRPr="005C5815">
        <w:rPr>
          <w:rFonts w:ascii="Times New Roman" w:hAnsi="Times New Roman"/>
          <w:sz w:val="24"/>
        </w:rPr>
        <w:t>,</w:t>
      </w:r>
      <w:r w:rsidR="00593FCC" w:rsidRPr="005C5815">
        <w:rPr>
          <w:rFonts w:ascii="Times New Roman" w:hAnsi="Times New Roman"/>
          <w:sz w:val="24"/>
        </w:rPr>
        <w:t xml:space="preserve"> or replaced</w:t>
      </w:r>
      <w:r w:rsidR="00BF056D" w:rsidRPr="005C5815">
        <w:rPr>
          <w:rFonts w:ascii="Times New Roman" w:hAnsi="Times New Roman"/>
          <w:sz w:val="24"/>
        </w:rPr>
        <w:t xml:space="preserve">. </w:t>
      </w:r>
    </w:p>
    <w:tbl>
      <w:tblPr>
        <w:tblW w:w="0" w:type="auto"/>
        <w:tblInd w:w="1008" w:type="dxa"/>
        <w:tblLook w:val="04A0" w:firstRow="1" w:lastRow="0" w:firstColumn="1" w:lastColumn="0" w:noHBand="0" w:noVBand="1"/>
      </w:tblPr>
      <w:tblGrid>
        <w:gridCol w:w="1380"/>
        <w:gridCol w:w="6972"/>
      </w:tblGrid>
      <w:tr w:rsidR="00E6384B" w:rsidRPr="005C5815" w14:paraId="67FABF80" w14:textId="77777777" w:rsidTr="00E6384B">
        <w:trPr>
          <w:trHeight w:val="230"/>
        </w:trPr>
        <w:tc>
          <w:tcPr>
            <w:tcW w:w="1440" w:type="dxa"/>
            <w:hideMark/>
          </w:tcPr>
          <w:p w14:paraId="756AB9F7" w14:textId="77777777" w:rsidR="00E6384B" w:rsidRPr="005C5815" w:rsidRDefault="00E6384B" w:rsidP="00E6384B">
            <w:pPr>
              <w:pStyle w:val="SCMNormal"/>
              <w:keepNext/>
              <w:keepLines/>
              <w:jc w:val="left"/>
              <w:rPr>
                <w:rFonts w:ascii="Times New Roman" w:hAnsi="Times New Roman"/>
                <w:sz w:val="24"/>
              </w:rPr>
            </w:pPr>
            <w:r w:rsidRPr="005C5815">
              <w:rPr>
                <w:rFonts w:ascii="Times New Roman" w:hAnsi="Times New Roman"/>
                <w:sz w:val="24"/>
              </w:rPr>
              <w:t>52.203-3</w:t>
            </w:r>
          </w:p>
        </w:tc>
        <w:tc>
          <w:tcPr>
            <w:tcW w:w="7650" w:type="dxa"/>
            <w:hideMark/>
          </w:tcPr>
          <w:p w14:paraId="1A6D2395" w14:textId="77777777" w:rsidR="00E6384B" w:rsidRPr="005C5815" w:rsidRDefault="00E6384B" w:rsidP="00E6384B">
            <w:pPr>
              <w:pStyle w:val="SCMNormal"/>
              <w:keepNext/>
              <w:keepLines/>
              <w:jc w:val="left"/>
              <w:rPr>
                <w:rFonts w:ascii="Times New Roman" w:hAnsi="Times New Roman"/>
                <w:sz w:val="24"/>
              </w:rPr>
            </w:pPr>
            <w:r w:rsidRPr="005C5815">
              <w:rPr>
                <w:rFonts w:ascii="Times New Roman" w:hAnsi="Times New Roman"/>
                <w:sz w:val="24"/>
              </w:rPr>
              <w:t>Gratuities (APR 1984);</w:t>
            </w:r>
          </w:p>
        </w:tc>
      </w:tr>
      <w:tr w:rsidR="00E6384B" w:rsidRPr="005C5815" w14:paraId="4850CF0F" w14:textId="77777777" w:rsidTr="00E6384B">
        <w:trPr>
          <w:trHeight w:val="230"/>
        </w:trPr>
        <w:tc>
          <w:tcPr>
            <w:tcW w:w="1440" w:type="dxa"/>
            <w:hideMark/>
          </w:tcPr>
          <w:p w14:paraId="1991906E"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52.203-6</w:t>
            </w:r>
          </w:p>
        </w:tc>
        <w:tc>
          <w:tcPr>
            <w:tcW w:w="7650" w:type="dxa"/>
            <w:hideMark/>
          </w:tcPr>
          <w:p w14:paraId="005E9A44"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Restrictions on Subcontractor Sales to the Government (SEPT 2006);</w:t>
            </w:r>
          </w:p>
        </w:tc>
      </w:tr>
      <w:tr w:rsidR="00E6384B" w:rsidRPr="005C5815" w14:paraId="5FD57E67" w14:textId="77777777" w:rsidTr="00E6384B">
        <w:trPr>
          <w:trHeight w:val="230"/>
        </w:trPr>
        <w:tc>
          <w:tcPr>
            <w:tcW w:w="1440" w:type="dxa"/>
            <w:hideMark/>
          </w:tcPr>
          <w:p w14:paraId="5F2460AB"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52.203-7</w:t>
            </w:r>
          </w:p>
        </w:tc>
        <w:tc>
          <w:tcPr>
            <w:tcW w:w="7650" w:type="dxa"/>
            <w:hideMark/>
          </w:tcPr>
          <w:p w14:paraId="119D6FC4"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Anti-Kickback Procedures (MAY 2014);</w:t>
            </w:r>
          </w:p>
        </w:tc>
      </w:tr>
      <w:tr w:rsidR="00E6384B" w:rsidRPr="005C5815" w14:paraId="23918AEA" w14:textId="77777777" w:rsidTr="00E6384B">
        <w:trPr>
          <w:trHeight w:val="230"/>
        </w:trPr>
        <w:tc>
          <w:tcPr>
            <w:tcW w:w="1440" w:type="dxa"/>
          </w:tcPr>
          <w:p w14:paraId="1C5F2B35"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52.204-23</w:t>
            </w:r>
          </w:p>
        </w:tc>
        <w:tc>
          <w:tcPr>
            <w:tcW w:w="7650" w:type="dxa"/>
          </w:tcPr>
          <w:p w14:paraId="0A09586A"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Prohibition on Contracting for Hardware, Software, and Services Developed or Provided by Kaspersky Lab and Other Covered Entities (JUL 2018)</w:t>
            </w:r>
          </w:p>
        </w:tc>
      </w:tr>
      <w:tr w:rsidR="00E6384B" w:rsidRPr="005C5815" w14:paraId="0E6D0936" w14:textId="77777777" w:rsidTr="00E6384B">
        <w:trPr>
          <w:trHeight w:val="230"/>
        </w:trPr>
        <w:tc>
          <w:tcPr>
            <w:tcW w:w="1440" w:type="dxa"/>
          </w:tcPr>
          <w:p w14:paraId="218AF386"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52.204-25</w:t>
            </w:r>
          </w:p>
        </w:tc>
        <w:tc>
          <w:tcPr>
            <w:tcW w:w="7650" w:type="dxa"/>
          </w:tcPr>
          <w:p w14:paraId="6AAD1E37"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Prohibition on Contracting for Certain Telecommunications and Video Surveillance Services or Equipment (AUG 2020)</w:t>
            </w:r>
          </w:p>
        </w:tc>
      </w:tr>
      <w:tr w:rsidR="00E6384B" w:rsidRPr="005C5815" w14:paraId="45FFDF86" w14:textId="77777777" w:rsidTr="00E6384B">
        <w:trPr>
          <w:trHeight w:val="230"/>
        </w:trPr>
        <w:tc>
          <w:tcPr>
            <w:tcW w:w="1440" w:type="dxa"/>
            <w:hideMark/>
          </w:tcPr>
          <w:p w14:paraId="08071F4F"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52.219-8</w:t>
            </w:r>
          </w:p>
        </w:tc>
        <w:tc>
          <w:tcPr>
            <w:tcW w:w="7650" w:type="dxa"/>
            <w:hideMark/>
          </w:tcPr>
          <w:p w14:paraId="1448C024"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Utilization of Small Business Concerns (OCT 2014);</w:t>
            </w:r>
          </w:p>
        </w:tc>
      </w:tr>
      <w:tr w:rsidR="00E6384B" w:rsidRPr="005C5815" w14:paraId="6D1E893A" w14:textId="77777777" w:rsidTr="00E6384B">
        <w:trPr>
          <w:trHeight w:val="230"/>
        </w:trPr>
        <w:tc>
          <w:tcPr>
            <w:tcW w:w="1440" w:type="dxa"/>
            <w:hideMark/>
          </w:tcPr>
          <w:p w14:paraId="042EE53C"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52.219-9</w:t>
            </w:r>
          </w:p>
        </w:tc>
        <w:tc>
          <w:tcPr>
            <w:tcW w:w="7650" w:type="dxa"/>
            <w:hideMark/>
          </w:tcPr>
          <w:p w14:paraId="161CE233"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Small Business Subcontracting Plan (OCT 2014);</w:t>
            </w:r>
          </w:p>
        </w:tc>
      </w:tr>
      <w:tr w:rsidR="00E6384B" w:rsidRPr="005C5815" w14:paraId="42125C7A" w14:textId="77777777" w:rsidTr="00E6384B">
        <w:trPr>
          <w:trHeight w:val="230"/>
        </w:trPr>
        <w:tc>
          <w:tcPr>
            <w:tcW w:w="1440" w:type="dxa"/>
            <w:hideMark/>
          </w:tcPr>
          <w:p w14:paraId="478379F2"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52.222-21</w:t>
            </w:r>
          </w:p>
        </w:tc>
        <w:tc>
          <w:tcPr>
            <w:tcW w:w="7650" w:type="dxa"/>
            <w:hideMark/>
          </w:tcPr>
          <w:p w14:paraId="19EA06C4"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Prohibition of Segregated Facilities (FEB 1999);</w:t>
            </w:r>
          </w:p>
        </w:tc>
      </w:tr>
      <w:tr w:rsidR="00E6384B" w:rsidRPr="005C5815" w14:paraId="2212AA3A" w14:textId="77777777" w:rsidTr="00E6384B">
        <w:trPr>
          <w:trHeight w:val="230"/>
        </w:trPr>
        <w:tc>
          <w:tcPr>
            <w:tcW w:w="1440" w:type="dxa"/>
            <w:hideMark/>
          </w:tcPr>
          <w:p w14:paraId="557294E7"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52.222-26</w:t>
            </w:r>
          </w:p>
        </w:tc>
        <w:tc>
          <w:tcPr>
            <w:tcW w:w="7650" w:type="dxa"/>
            <w:hideMark/>
          </w:tcPr>
          <w:p w14:paraId="27C740EE"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Equal Opportunity (MAR 2007);</w:t>
            </w:r>
          </w:p>
        </w:tc>
      </w:tr>
      <w:tr w:rsidR="00E6384B" w:rsidRPr="005C5815" w14:paraId="15A1328B" w14:textId="77777777" w:rsidTr="00E6384B">
        <w:trPr>
          <w:trHeight w:val="230"/>
        </w:trPr>
        <w:tc>
          <w:tcPr>
            <w:tcW w:w="1440" w:type="dxa"/>
            <w:hideMark/>
          </w:tcPr>
          <w:p w14:paraId="41193CA6"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52.222-37</w:t>
            </w:r>
          </w:p>
        </w:tc>
        <w:tc>
          <w:tcPr>
            <w:tcW w:w="7650" w:type="dxa"/>
            <w:hideMark/>
          </w:tcPr>
          <w:p w14:paraId="00389462"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 xml:space="preserve">Employment Reports </w:t>
            </w:r>
            <w:proofErr w:type="gramStart"/>
            <w:r w:rsidRPr="005C5815">
              <w:rPr>
                <w:rFonts w:ascii="Times New Roman" w:hAnsi="Times New Roman"/>
                <w:sz w:val="24"/>
              </w:rPr>
              <w:t>on-Veterans</w:t>
            </w:r>
            <w:proofErr w:type="gramEnd"/>
            <w:r w:rsidRPr="005C5815">
              <w:rPr>
                <w:rFonts w:ascii="Times New Roman" w:hAnsi="Times New Roman"/>
                <w:sz w:val="24"/>
              </w:rPr>
              <w:t xml:space="preserve"> (JUL 2014);</w:t>
            </w:r>
          </w:p>
        </w:tc>
      </w:tr>
      <w:tr w:rsidR="00E6384B" w:rsidRPr="005C5815" w14:paraId="4919BD3C" w14:textId="77777777" w:rsidTr="00E6384B">
        <w:trPr>
          <w:trHeight w:val="230"/>
        </w:trPr>
        <w:tc>
          <w:tcPr>
            <w:tcW w:w="1440" w:type="dxa"/>
            <w:hideMark/>
          </w:tcPr>
          <w:p w14:paraId="641CC826"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52.222-40</w:t>
            </w:r>
          </w:p>
        </w:tc>
        <w:tc>
          <w:tcPr>
            <w:tcW w:w="7650" w:type="dxa"/>
            <w:hideMark/>
          </w:tcPr>
          <w:p w14:paraId="3F375737"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Notification of Employee Rights under the National Labor Relations Act (DEC 2010);</w:t>
            </w:r>
          </w:p>
        </w:tc>
      </w:tr>
      <w:tr w:rsidR="00E6384B" w:rsidRPr="005C5815" w14:paraId="5CE755E3" w14:textId="77777777" w:rsidTr="00E6384B">
        <w:trPr>
          <w:trHeight w:val="230"/>
        </w:trPr>
        <w:tc>
          <w:tcPr>
            <w:tcW w:w="1440" w:type="dxa"/>
            <w:hideMark/>
          </w:tcPr>
          <w:p w14:paraId="7B7D81FB"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52.222-50</w:t>
            </w:r>
          </w:p>
        </w:tc>
        <w:tc>
          <w:tcPr>
            <w:tcW w:w="7650" w:type="dxa"/>
            <w:hideMark/>
          </w:tcPr>
          <w:p w14:paraId="18F07C90"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Combating Trafficking in Persons (FEB 2009);</w:t>
            </w:r>
          </w:p>
        </w:tc>
      </w:tr>
      <w:tr w:rsidR="00E6384B" w:rsidRPr="005C5815" w14:paraId="43FE7439" w14:textId="77777777" w:rsidTr="00E6384B">
        <w:trPr>
          <w:trHeight w:val="230"/>
        </w:trPr>
        <w:tc>
          <w:tcPr>
            <w:tcW w:w="1440" w:type="dxa"/>
            <w:hideMark/>
          </w:tcPr>
          <w:p w14:paraId="31D6BA6F"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52.222-54</w:t>
            </w:r>
          </w:p>
        </w:tc>
        <w:tc>
          <w:tcPr>
            <w:tcW w:w="7650" w:type="dxa"/>
            <w:hideMark/>
          </w:tcPr>
          <w:p w14:paraId="15BB0D6B"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Employment Eligibility Verification (AUG 2013); and</w:t>
            </w:r>
          </w:p>
        </w:tc>
      </w:tr>
      <w:tr w:rsidR="00E6384B" w:rsidRPr="005C5815" w14:paraId="28B55B4C" w14:textId="77777777" w:rsidTr="00E6384B">
        <w:trPr>
          <w:trHeight w:val="230"/>
        </w:trPr>
        <w:tc>
          <w:tcPr>
            <w:tcW w:w="1440" w:type="dxa"/>
            <w:hideMark/>
          </w:tcPr>
          <w:p w14:paraId="13BD8AF2"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52.225-13</w:t>
            </w:r>
          </w:p>
        </w:tc>
        <w:tc>
          <w:tcPr>
            <w:tcW w:w="7650" w:type="dxa"/>
            <w:hideMark/>
          </w:tcPr>
          <w:p w14:paraId="69883064" w14:textId="77777777" w:rsidR="00E6384B" w:rsidRPr="005C5815" w:rsidRDefault="00E6384B" w:rsidP="00E6384B">
            <w:pPr>
              <w:pStyle w:val="SCMNormal"/>
              <w:jc w:val="left"/>
              <w:rPr>
                <w:rFonts w:ascii="Times New Roman" w:hAnsi="Times New Roman"/>
                <w:sz w:val="24"/>
              </w:rPr>
            </w:pPr>
            <w:r w:rsidRPr="005C5815">
              <w:rPr>
                <w:rFonts w:ascii="Times New Roman" w:hAnsi="Times New Roman"/>
                <w:sz w:val="24"/>
              </w:rPr>
              <w:t>Restrictions on Certain Foreign Purchases (JUN 2008)</w:t>
            </w:r>
            <w:r w:rsidR="008B4E67" w:rsidRPr="005C5815">
              <w:rPr>
                <w:rFonts w:ascii="Times New Roman" w:hAnsi="Times New Roman"/>
                <w:sz w:val="24"/>
              </w:rPr>
              <w:t>.</w:t>
            </w:r>
          </w:p>
        </w:tc>
      </w:tr>
    </w:tbl>
    <w:p w14:paraId="507C4CD3" w14:textId="77777777" w:rsidR="00AC4144" w:rsidRPr="005C5815" w:rsidRDefault="00AC4144" w:rsidP="0044555A">
      <w:pPr>
        <w:pStyle w:val="SCM3"/>
        <w:tabs>
          <w:tab w:val="clear" w:pos="576"/>
        </w:tabs>
        <w:spacing w:before="0"/>
        <w:rPr>
          <w:rFonts w:ascii="Times New Roman" w:hAnsi="Times New Roman"/>
          <w:sz w:val="24"/>
        </w:rPr>
      </w:pPr>
    </w:p>
    <w:p w14:paraId="4B9C08CD" w14:textId="21DA7945" w:rsidR="00E6384B" w:rsidRPr="005C5815" w:rsidRDefault="00284671" w:rsidP="006B21C5">
      <w:pPr>
        <w:pStyle w:val="SCM3"/>
        <w:numPr>
          <w:ilvl w:val="2"/>
          <w:numId w:val="25"/>
        </w:numPr>
        <w:spacing w:before="0"/>
        <w:ind w:left="990" w:hanging="450"/>
        <w:rPr>
          <w:rFonts w:ascii="Times New Roman" w:hAnsi="Times New Roman"/>
          <w:sz w:val="24"/>
        </w:rPr>
      </w:pPr>
      <w:r w:rsidRPr="005C5815">
        <w:rPr>
          <w:rFonts w:ascii="Times New Roman" w:hAnsi="Times New Roman"/>
          <w:sz w:val="24"/>
        </w:rPr>
        <w:t>Applicant</w:t>
      </w:r>
      <w:r w:rsidR="00E6384B" w:rsidRPr="005C5815">
        <w:rPr>
          <w:rFonts w:ascii="Times New Roman" w:hAnsi="Times New Roman"/>
          <w:sz w:val="24"/>
        </w:rPr>
        <w:t xml:space="preserve"> warrants and represents that neither it nor any Representatives are debarred, suspended, or proposed for debarment </w:t>
      </w:r>
      <w:r w:rsidR="00E659B1" w:rsidRPr="005C5815">
        <w:rPr>
          <w:rFonts w:ascii="Times New Roman" w:hAnsi="Times New Roman"/>
          <w:sz w:val="24"/>
        </w:rPr>
        <w:t xml:space="preserve">or suspension </w:t>
      </w:r>
      <w:r w:rsidR="00E6384B" w:rsidRPr="005C5815">
        <w:rPr>
          <w:rFonts w:ascii="Times New Roman" w:hAnsi="Times New Roman"/>
          <w:sz w:val="24"/>
        </w:rPr>
        <w:t>as a contractor or subcontractor to any department, agency, or other division of the United States Government</w:t>
      </w:r>
      <w:r w:rsidR="00E659B1" w:rsidRPr="005C5815">
        <w:rPr>
          <w:rFonts w:ascii="Times New Roman" w:hAnsi="Times New Roman"/>
          <w:sz w:val="24"/>
        </w:rPr>
        <w:t xml:space="preserve"> or voluntarily excluded from this or any other federal or state contract or grant program</w:t>
      </w:r>
      <w:r w:rsidR="00E6384B" w:rsidRPr="005C5815">
        <w:rPr>
          <w:rFonts w:ascii="Times New Roman" w:hAnsi="Times New Roman"/>
          <w:sz w:val="24"/>
        </w:rPr>
        <w:t xml:space="preserve">. </w:t>
      </w:r>
      <w:proofErr w:type="gramStart"/>
      <w:r w:rsidR="00E6384B" w:rsidRPr="005C5815">
        <w:rPr>
          <w:rFonts w:ascii="Times New Roman" w:hAnsi="Times New Roman"/>
          <w:sz w:val="24"/>
        </w:rPr>
        <w:t>In the event that</w:t>
      </w:r>
      <w:proofErr w:type="gramEnd"/>
      <w:r w:rsidR="00E6384B" w:rsidRPr="005C5815">
        <w:rPr>
          <w:rFonts w:ascii="Times New Roman" w:hAnsi="Times New Roman"/>
          <w:sz w:val="24"/>
        </w:rPr>
        <w:t xml:space="preserve"> </w:t>
      </w:r>
      <w:r w:rsidRPr="005C5815">
        <w:rPr>
          <w:rFonts w:ascii="Times New Roman" w:hAnsi="Times New Roman"/>
          <w:sz w:val="24"/>
        </w:rPr>
        <w:t>Applicant</w:t>
      </w:r>
      <w:r w:rsidR="00E6384B" w:rsidRPr="005C5815">
        <w:rPr>
          <w:rFonts w:ascii="Times New Roman" w:hAnsi="Times New Roman"/>
          <w:sz w:val="24"/>
        </w:rPr>
        <w:t xml:space="preserve"> or any Representatives become</w:t>
      </w:r>
      <w:r w:rsidR="000B7EDC" w:rsidRPr="005C5815">
        <w:rPr>
          <w:rFonts w:ascii="Times New Roman" w:hAnsi="Times New Roman"/>
          <w:sz w:val="24"/>
        </w:rPr>
        <w:t>s</w:t>
      </w:r>
      <w:r w:rsidR="00E6384B" w:rsidRPr="005C5815">
        <w:rPr>
          <w:rFonts w:ascii="Times New Roman" w:hAnsi="Times New Roman"/>
          <w:sz w:val="24"/>
        </w:rPr>
        <w:t xml:space="preserve"> debarred, suspended, or proposed for debarment</w:t>
      </w:r>
      <w:r w:rsidR="00E659B1" w:rsidRPr="005C5815">
        <w:rPr>
          <w:rFonts w:ascii="Times New Roman" w:hAnsi="Times New Roman"/>
          <w:sz w:val="24"/>
        </w:rPr>
        <w:t xml:space="preserve"> or suspension</w:t>
      </w:r>
      <w:r w:rsidR="000B7EDC" w:rsidRPr="005C5815">
        <w:rPr>
          <w:rFonts w:ascii="Times New Roman" w:hAnsi="Times New Roman"/>
          <w:sz w:val="24"/>
        </w:rPr>
        <w:t>,</w:t>
      </w:r>
      <w:r w:rsidR="00E659B1" w:rsidRPr="005C5815">
        <w:rPr>
          <w:rFonts w:ascii="Times New Roman" w:hAnsi="Times New Roman"/>
          <w:sz w:val="24"/>
        </w:rPr>
        <w:t xml:space="preserve"> or voluntarily excluded from this or any other federal or state contract or grant program</w:t>
      </w:r>
      <w:r w:rsidR="00E6384B" w:rsidRPr="005C5815">
        <w:rPr>
          <w:rFonts w:ascii="Times New Roman" w:hAnsi="Times New Roman"/>
          <w:sz w:val="24"/>
        </w:rPr>
        <w:t xml:space="preserve">, </w:t>
      </w:r>
      <w:r w:rsidRPr="005C5815">
        <w:rPr>
          <w:rFonts w:ascii="Times New Roman" w:hAnsi="Times New Roman"/>
          <w:sz w:val="24"/>
        </w:rPr>
        <w:t>Applicant</w:t>
      </w:r>
      <w:r w:rsidR="00E6384B" w:rsidRPr="005C5815">
        <w:rPr>
          <w:rFonts w:ascii="Times New Roman" w:hAnsi="Times New Roman"/>
          <w:sz w:val="24"/>
        </w:rPr>
        <w:t xml:space="preserve"> will immediately notify </w:t>
      </w:r>
      <w:r w:rsidRPr="005C5815">
        <w:rPr>
          <w:rFonts w:ascii="Times New Roman" w:hAnsi="Times New Roman"/>
          <w:sz w:val="24"/>
        </w:rPr>
        <w:t>ADECA</w:t>
      </w:r>
      <w:r w:rsidR="00E6384B" w:rsidRPr="005C5815">
        <w:rPr>
          <w:rFonts w:ascii="Times New Roman" w:hAnsi="Times New Roman"/>
          <w:sz w:val="24"/>
        </w:rPr>
        <w:t xml:space="preserve"> verbally and in writing.</w:t>
      </w:r>
    </w:p>
    <w:p w14:paraId="3C0A8B9F" w14:textId="77777777" w:rsidR="00E6384B" w:rsidRPr="005C5815" w:rsidRDefault="00284671" w:rsidP="006B21C5">
      <w:pPr>
        <w:pStyle w:val="SCM3"/>
        <w:numPr>
          <w:ilvl w:val="2"/>
          <w:numId w:val="25"/>
        </w:numPr>
        <w:ind w:left="990" w:hanging="450"/>
        <w:rPr>
          <w:rFonts w:ascii="Times New Roman" w:hAnsi="Times New Roman"/>
          <w:sz w:val="24"/>
        </w:rPr>
      </w:pPr>
      <w:proofErr w:type="gramStart"/>
      <w:r w:rsidRPr="005C5815">
        <w:rPr>
          <w:rFonts w:ascii="Times New Roman" w:hAnsi="Times New Roman"/>
          <w:sz w:val="24"/>
        </w:rPr>
        <w:t>Applicant</w:t>
      </w:r>
      <w:r w:rsidR="00E6384B" w:rsidRPr="005C5815">
        <w:rPr>
          <w:rFonts w:ascii="Times New Roman" w:hAnsi="Times New Roman"/>
          <w:sz w:val="24"/>
        </w:rPr>
        <w:t xml:space="preserve"> certifies</w:t>
      </w:r>
      <w:proofErr w:type="gramEnd"/>
      <w:r w:rsidR="00E6384B" w:rsidRPr="005C5815">
        <w:rPr>
          <w:rFonts w:ascii="Times New Roman" w:hAnsi="Times New Roman"/>
          <w:sz w:val="24"/>
        </w:rPr>
        <w:t xml:space="preserve"> that no federal funds have been paid or will be paid to any person including any registered lobbyists for influencing or attempting to influence an officer or employee of any federal agency in connection with the </w:t>
      </w:r>
      <w:r w:rsidR="00EE50F7" w:rsidRPr="005C5815">
        <w:rPr>
          <w:rFonts w:ascii="Times New Roman" w:eastAsia="Calibri" w:hAnsi="Times New Roman"/>
          <w:color w:val="000000"/>
          <w:sz w:val="24"/>
        </w:rPr>
        <w:t>Grant Agreement</w:t>
      </w:r>
      <w:r w:rsidR="00E6384B" w:rsidRPr="005C5815">
        <w:rPr>
          <w:rFonts w:ascii="Times New Roman" w:hAnsi="Times New Roman"/>
          <w:sz w:val="24"/>
        </w:rPr>
        <w:t>.</w:t>
      </w:r>
    </w:p>
    <w:p w14:paraId="7B9B22DB" w14:textId="77777777" w:rsidR="00E6384B" w:rsidRPr="005C5815" w:rsidRDefault="00284671" w:rsidP="006B21C5">
      <w:pPr>
        <w:pStyle w:val="SCM3"/>
        <w:numPr>
          <w:ilvl w:val="2"/>
          <w:numId w:val="25"/>
        </w:numPr>
        <w:ind w:left="990" w:hanging="450"/>
        <w:rPr>
          <w:rFonts w:ascii="Times New Roman" w:hAnsi="Times New Roman"/>
          <w:sz w:val="24"/>
        </w:rPr>
      </w:pPr>
      <w:bookmarkStart w:id="2" w:name="_Hlk46475475"/>
      <w:r w:rsidRPr="005C5815">
        <w:rPr>
          <w:rFonts w:ascii="Times New Roman" w:hAnsi="Times New Roman"/>
          <w:sz w:val="24"/>
        </w:rPr>
        <w:t>Applicant</w:t>
      </w:r>
      <w:r w:rsidR="00E6384B" w:rsidRPr="005C5815">
        <w:rPr>
          <w:rFonts w:ascii="Times New Roman" w:hAnsi="Times New Roman"/>
          <w:sz w:val="24"/>
        </w:rPr>
        <w:t xml:space="preserve"> certifies that it</w:t>
      </w:r>
      <w:r w:rsidR="00385320" w:rsidRPr="005C5815">
        <w:rPr>
          <w:rFonts w:ascii="Times New Roman" w:hAnsi="Times New Roman"/>
          <w:sz w:val="24"/>
        </w:rPr>
        <w:t xml:space="preserve"> and its Representatives</w:t>
      </w:r>
      <w:r w:rsidR="00E6384B" w:rsidRPr="005C5815">
        <w:rPr>
          <w:rFonts w:ascii="Times New Roman" w:hAnsi="Times New Roman"/>
          <w:sz w:val="24"/>
        </w:rPr>
        <w:t xml:space="preserve"> do not use any equipment, system, or service that uses covered telecommunications equipment or services as a substantial or essential component of any system, or as critical technology as part of any system, regardless of whether that use is in performance of work under a </w:t>
      </w:r>
      <w:r w:rsidR="00540E5C" w:rsidRPr="005C5815">
        <w:rPr>
          <w:rFonts w:ascii="Times New Roman" w:hAnsi="Times New Roman"/>
          <w:sz w:val="24"/>
        </w:rPr>
        <w:t>f</w:t>
      </w:r>
      <w:r w:rsidR="00E6384B" w:rsidRPr="005C5815">
        <w:rPr>
          <w:rFonts w:ascii="Times New Roman" w:hAnsi="Times New Roman"/>
          <w:sz w:val="24"/>
        </w:rPr>
        <w:t xml:space="preserve">ederal contract. For purposes of </w:t>
      </w:r>
      <w:r w:rsidRPr="005C5815">
        <w:rPr>
          <w:rFonts w:ascii="Times New Roman" w:hAnsi="Times New Roman"/>
          <w:sz w:val="24"/>
        </w:rPr>
        <w:t>hereof</w:t>
      </w:r>
      <w:r w:rsidR="00E6384B" w:rsidRPr="005C5815">
        <w:rPr>
          <w:rFonts w:ascii="Times New Roman" w:hAnsi="Times New Roman"/>
          <w:sz w:val="24"/>
        </w:rPr>
        <w:t xml:space="preserve">, “covered telecommunications equipment” includes (1) telecommunications equipment produced by Huawei Technologies Company or ZTE Corporation (or any subsidiary or affiliate of such entities); (2) video surveillance and telecommunications equipment produced by Hytera Communications Corporation, Hangzhou Hikvision Digital Technology Company, or Dahua Technology Company (or </w:t>
      </w:r>
      <w:r w:rsidR="00E6384B" w:rsidRPr="005C5815">
        <w:rPr>
          <w:rFonts w:ascii="Times New Roman" w:hAnsi="Times New Roman"/>
          <w:sz w:val="24"/>
        </w:rPr>
        <w:lastRenderedPageBreak/>
        <w:t>any subsidiary or affiliate of such entities);(3) telecommunications or video surveillance services provided by such entities or using such equipment.; and (4) telecommunications or video surveillance equipment or services provided by an entity that the Secretary of Defense reasonably believes to be owned, controlled or connected to the government of a covered foreign country.</w:t>
      </w:r>
      <w:bookmarkEnd w:id="2"/>
    </w:p>
    <w:p w14:paraId="0995326F" w14:textId="77777777" w:rsidR="00E6384B" w:rsidRPr="005C5815" w:rsidRDefault="00E6384B" w:rsidP="006B21C5">
      <w:pPr>
        <w:pStyle w:val="SCM3"/>
        <w:numPr>
          <w:ilvl w:val="2"/>
          <w:numId w:val="25"/>
        </w:numPr>
        <w:ind w:left="990" w:hanging="450"/>
        <w:rPr>
          <w:rFonts w:ascii="Times New Roman" w:hAnsi="Times New Roman"/>
          <w:sz w:val="24"/>
        </w:rPr>
      </w:pPr>
      <w:r w:rsidRPr="005C5815">
        <w:rPr>
          <w:rFonts w:ascii="Times New Roman" w:hAnsi="Times New Roman"/>
          <w:sz w:val="24"/>
        </w:rPr>
        <w:t xml:space="preserve">If </w:t>
      </w:r>
      <w:r w:rsidR="00284671" w:rsidRPr="005C5815">
        <w:rPr>
          <w:rFonts w:ascii="Times New Roman" w:hAnsi="Times New Roman"/>
          <w:sz w:val="24"/>
        </w:rPr>
        <w:t>Applicant</w:t>
      </w:r>
      <w:r w:rsidRPr="005C5815">
        <w:rPr>
          <w:rFonts w:ascii="Times New Roman" w:hAnsi="Times New Roman"/>
          <w:sz w:val="24"/>
        </w:rPr>
        <w:t xml:space="preserve"> is subject to the requirements set forth in Federal Acquisition Regulations 52.219-9, </w:t>
      </w:r>
      <w:r w:rsidR="00284671" w:rsidRPr="005C5815">
        <w:rPr>
          <w:rFonts w:ascii="Times New Roman" w:hAnsi="Times New Roman"/>
          <w:sz w:val="24"/>
        </w:rPr>
        <w:t>Applicant</w:t>
      </w:r>
      <w:r w:rsidRPr="005C5815">
        <w:rPr>
          <w:rFonts w:ascii="Times New Roman" w:hAnsi="Times New Roman"/>
          <w:sz w:val="24"/>
        </w:rPr>
        <w:t xml:space="preserve"> </w:t>
      </w:r>
      <w:r w:rsidR="00385320" w:rsidRPr="005C5815">
        <w:rPr>
          <w:rFonts w:ascii="Times New Roman" w:hAnsi="Times New Roman"/>
          <w:sz w:val="24"/>
        </w:rPr>
        <w:t xml:space="preserve">and its Representatives </w:t>
      </w:r>
      <w:r w:rsidRPr="005C5815">
        <w:rPr>
          <w:rFonts w:ascii="Times New Roman" w:hAnsi="Times New Roman"/>
          <w:sz w:val="24"/>
        </w:rPr>
        <w:t>will (</w:t>
      </w:r>
      <w:proofErr w:type="spellStart"/>
      <w:r w:rsidRPr="005C5815">
        <w:rPr>
          <w:rFonts w:ascii="Times New Roman" w:hAnsi="Times New Roman"/>
          <w:sz w:val="24"/>
        </w:rPr>
        <w:t>i</w:t>
      </w:r>
      <w:proofErr w:type="spellEnd"/>
      <w:r w:rsidRPr="005C5815">
        <w:rPr>
          <w:rFonts w:ascii="Times New Roman" w:hAnsi="Times New Roman"/>
          <w:sz w:val="24"/>
        </w:rPr>
        <w:t xml:space="preserve">) adopt a subcontracting plan (Plan) that complies with the requirements of 52.219-9; (ii) provide a written copy of that Plan to </w:t>
      </w:r>
      <w:r w:rsidR="00284671" w:rsidRPr="005C5815">
        <w:rPr>
          <w:rFonts w:ascii="Times New Roman" w:hAnsi="Times New Roman"/>
          <w:sz w:val="24"/>
        </w:rPr>
        <w:t>ADECA</w:t>
      </w:r>
      <w:r w:rsidRPr="005C5815">
        <w:rPr>
          <w:rFonts w:ascii="Times New Roman" w:hAnsi="Times New Roman"/>
          <w:sz w:val="24"/>
        </w:rPr>
        <w:t xml:space="preserve">; and (iii) if requested, provide timely periodic report(s) to </w:t>
      </w:r>
      <w:r w:rsidR="00284671" w:rsidRPr="005C5815">
        <w:rPr>
          <w:rFonts w:ascii="Times New Roman" w:hAnsi="Times New Roman"/>
          <w:sz w:val="24"/>
        </w:rPr>
        <w:t xml:space="preserve">ADECA </w:t>
      </w:r>
      <w:r w:rsidRPr="005C5815">
        <w:rPr>
          <w:rFonts w:ascii="Times New Roman" w:hAnsi="Times New Roman"/>
          <w:sz w:val="24"/>
        </w:rPr>
        <w:t xml:space="preserve">that reflect the amount paid to subcontractors who are a small business concern, veteran-owned small business concern, service-disabled veteran-owned small business concern, HUBZone small business concern, small disadvantaged business concern, or women-owned small business concern. </w:t>
      </w:r>
    </w:p>
    <w:p w14:paraId="3BBC7E01" w14:textId="77777777" w:rsidR="009F1165" w:rsidRPr="005C5815" w:rsidRDefault="009F1165">
      <w:pPr>
        <w:autoSpaceDE w:val="0"/>
        <w:autoSpaceDN w:val="0"/>
        <w:adjustRightInd w:val="0"/>
        <w:snapToGrid w:val="0"/>
        <w:jc w:val="both"/>
        <w:rPr>
          <w:rFonts w:cs="Times New Roman"/>
          <w:sz w:val="22"/>
          <w:szCs w:val="22"/>
        </w:rPr>
        <w:sectPr w:rsidR="009F1165" w:rsidRPr="005C5815" w:rsidSect="00502BBF">
          <w:footerReference w:type="first" r:id="rId31"/>
          <w:pgSz w:w="12240" w:h="15840" w:code="1"/>
          <w:pgMar w:top="1440" w:right="1440" w:bottom="1440" w:left="1440" w:header="720" w:footer="720" w:gutter="0"/>
          <w:cols w:space="720"/>
          <w:titlePg/>
          <w:docGrid w:linePitch="360"/>
        </w:sectPr>
      </w:pPr>
    </w:p>
    <w:p w14:paraId="493AB040" w14:textId="6480D52C" w:rsidR="009F1165" w:rsidRPr="005C5815" w:rsidRDefault="009F1165" w:rsidP="00011B7B">
      <w:pPr>
        <w:autoSpaceDE w:val="0"/>
        <w:autoSpaceDN w:val="0"/>
        <w:adjustRightInd w:val="0"/>
        <w:snapToGrid w:val="0"/>
        <w:jc w:val="center"/>
        <w:rPr>
          <w:rFonts w:cs="Times New Roman"/>
          <w:b/>
        </w:rPr>
      </w:pPr>
      <w:r w:rsidRPr="005C5815">
        <w:rPr>
          <w:rFonts w:cs="Times New Roman"/>
          <w:b/>
        </w:rPr>
        <w:lastRenderedPageBreak/>
        <w:t xml:space="preserve">Addendum </w:t>
      </w:r>
      <w:r w:rsidR="00376313" w:rsidRPr="005C5815">
        <w:rPr>
          <w:rFonts w:cs="Times New Roman"/>
          <w:b/>
        </w:rPr>
        <w:t>C</w:t>
      </w:r>
    </w:p>
    <w:p w14:paraId="6B885074" w14:textId="77777777" w:rsidR="00A9517D" w:rsidRPr="005C5815" w:rsidRDefault="00A9517D" w:rsidP="00A9517D">
      <w:pPr>
        <w:spacing w:after="120"/>
        <w:jc w:val="center"/>
        <w:rPr>
          <w:rFonts w:cs="Times New Roman"/>
          <w:b/>
        </w:rPr>
      </w:pPr>
      <w:r w:rsidRPr="005C5815">
        <w:rPr>
          <w:rFonts w:cs="Times New Roman"/>
          <w:b/>
        </w:rPr>
        <w:t>ADDITIONAL LAWS, REGULATIONS, REQUIREMENTS, ETC.</w:t>
      </w:r>
    </w:p>
    <w:p w14:paraId="67835DBC" w14:textId="77777777" w:rsidR="00B14B11" w:rsidRPr="005C5815" w:rsidRDefault="00B14B11" w:rsidP="00011B7B">
      <w:pPr>
        <w:autoSpaceDE w:val="0"/>
        <w:autoSpaceDN w:val="0"/>
        <w:adjustRightInd w:val="0"/>
        <w:snapToGrid w:val="0"/>
        <w:jc w:val="center"/>
        <w:rPr>
          <w:rFonts w:cs="Times New Roman"/>
          <w:b/>
        </w:rPr>
      </w:pPr>
    </w:p>
    <w:p w14:paraId="35AFEF35" w14:textId="77777777" w:rsidR="00B14B11" w:rsidRPr="005C5815" w:rsidRDefault="00B14B11" w:rsidP="00011B7B">
      <w:pPr>
        <w:autoSpaceDE w:val="0"/>
        <w:autoSpaceDN w:val="0"/>
        <w:adjustRightInd w:val="0"/>
        <w:snapToGrid w:val="0"/>
        <w:jc w:val="center"/>
        <w:rPr>
          <w:rFonts w:cs="Times New Roman"/>
          <w:b/>
        </w:rPr>
      </w:pPr>
    </w:p>
    <w:p w14:paraId="39788C09" w14:textId="1E248ED7" w:rsidR="00B62041" w:rsidRPr="005C5815" w:rsidRDefault="00714947" w:rsidP="00593FCC">
      <w:pPr>
        <w:autoSpaceDE w:val="0"/>
        <w:autoSpaceDN w:val="0"/>
        <w:adjustRightInd w:val="0"/>
        <w:snapToGrid w:val="0"/>
        <w:jc w:val="both"/>
        <w:rPr>
          <w:rFonts w:cs="Times New Roman"/>
        </w:rPr>
      </w:pPr>
      <w:r w:rsidRPr="005C5815">
        <w:rPr>
          <w:rFonts w:cs="Times New Roman"/>
        </w:rPr>
        <w:t xml:space="preserve">Applicable </w:t>
      </w:r>
      <w:r w:rsidR="00C3201F" w:rsidRPr="005C5815">
        <w:rPr>
          <w:rFonts w:cs="Times New Roman"/>
        </w:rPr>
        <w:t>State</w:t>
      </w:r>
      <w:r w:rsidR="009F1165" w:rsidRPr="005C5815">
        <w:rPr>
          <w:rFonts w:cs="Times New Roman"/>
        </w:rPr>
        <w:t xml:space="preserve"> </w:t>
      </w:r>
      <w:r w:rsidR="00BB7D55" w:rsidRPr="005C5815">
        <w:rPr>
          <w:rFonts w:cs="Times New Roman"/>
        </w:rPr>
        <w:t>Procurement</w:t>
      </w:r>
      <w:r w:rsidR="00593FCC" w:rsidRPr="005C5815">
        <w:rPr>
          <w:rFonts w:cs="Times New Roman"/>
        </w:rPr>
        <w:t xml:space="preserve"> and Bidding Requirements and all</w:t>
      </w:r>
      <w:r w:rsidR="00C64349" w:rsidRPr="005C5815">
        <w:rPr>
          <w:rFonts w:cs="Times New Roman"/>
        </w:rPr>
        <w:t xml:space="preserve"> </w:t>
      </w:r>
      <w:r w:rsidR="008B4E67" w:rsidRPr="005C5815">
        <w:rPr>
          <w:rFonts w:cs="Times New Roman"/>
        </w:rPr>
        <w:t xml:space="preserve">FHWA, </w:t>
      </w:r>
      <w:r w:rsidR="00C64349" w:rsidRPr="005C5815">
        <w:rPr>
          <w:rFonts w:cs="Times New Roman"/>
        </w:rPr>
        <w:t>ALDOT</w:t>
      </w:r>
      <w:r w:rsidR="0089684B" w:rsidRPr="005C5815">
        <w:rPr>
          <w:rFonts w:cs="Times New Roman"/>
        </w:rPr>
        <w:t>,</w:t>
      </w:r>
      <w:r w:rsidR="00C64349" w:rsidRPr="005C5815">
        <w:rPr>
          <w:rFonts w:cs="Times New Roman"/>
        </w:rPr>
        <w:t xml:space="preserve"> </w:t>
      </w:r>
      <w:r w:rsidR="001D19A0" w:rsidRPr="005C5815">
        <w:rPr>
          <w:rFonts w:cs="Times New Roman"/>
        </w:rPr>
        <w:t>and</w:t>
      </w:r>
      <w:r w:rsidR="00C64349" w:rsidRPr="005C5815">
        <w:rPr>
          <w:rFonts w:cs="Times New Roman"/>
        </w:rPr>
        <w:t xml:space="preserve"> Related </w:t>
      </w:r>
      <w:r w:rsidRPr="005C5815">
        <w:rPr>
          <w:rFonts w:cs="Times New Roman"/>
        </w:rPr>
        <w:t xml:space="preserve">Compliance </w:t>
      </w:r>
      <w:r w:rsidR="00C64349" w:rsidRPr="005C5815">
        <w:rPr>
          <w:rFonts w:cs="Times New Roman"/>
        </w:rPr>
        <w:t>Requirements</w:t>
      </w:r>
      <w:r w:rsidR="0089684B" w:rsidRPr="005C5815">
        <w:rPr>
          <w:rFonts w:cs="Times New Roman"/>
        </w:rPr>
        <w:t>.</w:t>
      </w:r>
    </w:p>
    <w:p w14:paraId="60A10F8E" w14:textId="77777777" w:rsidR="00751BA2" w:rsidRPr="005C5815" w:rsidRDefault="00751BA2">
      <w:pPr>
        <w:autoSpaceDE w:val="0"/>
        <w:autoSpaceDN w:val="0"/>
        <w:adjustRightInd w:val="0"/>
        <w:snapToGrid w:val="0"/>
        <w:jc w:val="center"/>
        <w:rPr>
          <w:rFonts w:cs="Times New Roman"/>
          <w:b/>
        </w:rPr>
      </w:pPr>
    </w:p>
    <w:p w14:paraId="1DDEB612" w14:textId="5CCAF1DE" w:rsidR="00C0230E" w:rsidRPr="005C5815" w:rsidRDefault="00751BA2" w:rsidP="0044555A">
      <w:pPr>
        <w:autoSpaceDE w:val="0"/>
        <w:autoSpaceDN w:val="0"/>
        <w:adjustRightInd w:val="0"/>
        <w:snapToGrid w:val="0"/>
        <w:jc w:val="both"/>
        <w:rPr>
          <w:rFonts w:cs="Times New Roman"/>
        </w:rPr>
      </w:pPr>
      <w:r w:rsidRPr="005C5815">
        <w:rPr>
          <w:rFonts w:cs="Times New Roman"/>
        </w:rPr>
        <w:t>N</w:t>
      </w:r>
      <w:r w:rsidR="00FE20A7" w:rsidRPr="005C5815">
        <w:rPr>
          <w:rFonts w:cs="Times New Roman"/>
        </w:rPr>
        <w:t xml:space="preserve">ational </w:t>
      </w:r>
      <w:r w:rsidRPr="005C5815">
        <w:rPr>
          <w:rFonts w:cs="Times New Roman"/>
        </w:rPr>
        <w:t>I</w:t>
      </w:r>
      <w:r w:rsidR="00FE20A7" w:rsidRPr="005C5815">
        <w:rPr>
          <w:rFonts w:cs="Times New Roman"/>
        </w:rPr>
        <w:t xml:space="preserve">nstitute of </w:t>
      </w:r>
      <w:r w:rsidRPr="005C5815">
        <w:rPr>
          <w:rFonts w:cs="Times New Roman"/>
        </w:rPr>
        <w:t>S</w:t>
      </w:r>
      <w:r w:rsidR="00FE20A7" w:rsidRPr="005C5815">
        <w:rPr>
          <w:rFonts w:cs="Times New Roman"/>
        </w:rPr>
        <w:t xml:space="preserve">tandards and </w:t>
      </w:r>
      <w:r w:rsidR="00A266CD" w:rsidRPr="005C5815">
        <w:rPr>
          <w:rFonts w:cs="Times New Roman"/>
        </w:rPr>
        <w:t>Technology</w:t>
      </w:r>
      <w:r w:rsidR="00FE20A7" w:rsidRPr="005C5815">
        <w:rPr>
          <w:rFonts w:cs="Times New Roman"/>
        </w:rPr>
        <w:t>,</w:t>
      </w:r>
      <w:r w:rsidRPr="005C5815">
        <w:rPr>
          <w:rFonts w:cs="Times New Roman"/>
        </w:rPr>
        <w:t xml:space="preserve"> </w:t>
      </w:r>
      <w:r w:rsidR="004F1A99" w:rsidRPr="005C5815">
        <w:rPr>
          <w:rFonts w:cs="Times New Roman"/>
          <w:i/>
        </w:rPr>
        <w:t>Specifications, Tolerances, and Other Technical Requirements for Weighing and Measuring Devices</w:t>
      </w:r>
      <w:r w:rsidR="004F1A99" w:rsidRPr="005C5815">
        <w:rPr>
          <w:rFonts w:cs="Times New Roman"/>
        </w:rPr>
        <w:t xml:space="preserve">, </w:t>
      </w:r>
      <w:r w:rsidR="00FE20A7" w:rsidRPr="005C5815">
        <w:rPr>
          <w:rFonts w:cs="Times New Roman"/>
        </w:rPr>
        <w:t xml:space="preserve">NIST </w:t>
      </w:r>
      <w:r w:rsidRPr="005C5815">
        <w:rPr>
          <w:rFonts w:cs="Times New Roman"/>
        </w:rPr>
        <w:t>Handbook 44</w:t>
      </w:r>
      <w:r w:rsidR="004F1A99" w:rsidRPr="005C5815">
        <w:rPr>
          <w:rFonts w:cs="Times New Roman"/>
        </w:rPr>
        <w:t>–</w:t>
      </w:r>
      <w:r w:rsidR="00FE20A7" w:rsidRPr="005C5815">
        <w:rPr>
          <w:rFonts w:cs="Times New Roman"/>
        </w:rPr>
        <w:t>2023</w:t>
      </w:r>
      <w:r w:rsidR="004F1A99" w:rsidRPr="005C5815">
        <w:rPr>
          <w:rFonts w:cs="Times New Roman"/>
        </w:rPr>
        <w:t xml:space="preserve"> Edition</w:t>
      </w:r>
      <w:r w:rsidR="0089684B" w:rsidRPr="005C5815">
        <w:rPr>
          <w:rFonts w:cs="Times New Roman"/>
        </w:rPr>
        <w:t>.</w:t>
      </w:r>
      <w:r w:rsidR="00A266CD" w:rsidRPr="005C5815">
        <w:rPr>
          <w:rFonts w:cs="Times New Roman"/>
        </w:rPr>
        <w:t xml:space="preserve"> </w:t>
      </w:r>
    </w:p>
    <w:p w14:paraId="03FB9135" w14:textId="77777777" w:rsidR="0003028A" w:rsidRPr="005C5815" w:rsidRDefault="0003028A" w:rsidP="0044555A">
      <w:pPr>
        <w:autoSpaceDE w:val="0"/>
        <w:autoSpaceDN w:val="0"/>
        <w:adjustRightInd w:val="0"/>
        <w:snapToGrid w:val="0"/>
        <w:jc w:val="both"/>
        <w:rPr>
          <w:rFonts w:cs="Times New Roman"/>
        </w:rPr>
      </w:pPr>
    </w:p>
    <w:p w14:paraId="64FE485D" w14:textId="77777777" w:rsidR="0003028A" w:rsidRPr="005C5815" w:rsidRDefault="0003028A" w:rsidP="0044555A">
      <w:pPr>
        <w:autoSpaceDE w:val="0"/>
        <w:autoSpaceDN w:val="0"/>
        <w:adjustRightInd w:val="0"/>
        <w:snapToGrid w:val="0"/>
        <w:jc w:val="both"/>
        <w:rPr>
          <w:rFonts w:cs="Times New Roman"/>
        </w:rPr>
      </w:pPr>
      <w:proofErr w:type="gramStart"/>
      <w:r w:rsidRPr="005C5815">
        <w:rPr>
          <w:rFonts w:cs="Times New Roman"/>
        </w:rPr>
        <w:t>Any and all</w:t>
      </w:r>
      <w:proofErr w:type="gramEnd"/>
      <w:r w:rsidRPr="005C5815">
        <w:rPr>
          <w:rFonts w:cs="Times New Roman"/>
        </w:rPr>
        <w:t xml:space="preserve"> other applicable federal, state, and local laws and regulations.</w:t>
      </w:r>
    </w:p>
    <w:p w14:paraId="0A2AF4C6" w14:textId="77777777" w:rsidR="00714947" w:rsidRPr="005C5815" w:rsidRDefault="00714947" w:rsidP="0044555A">
      <w:pPr>
        <w:autoSpaceDE w:val="0"/>
        <w:autoSpaceDN w:val="0"/>
        <w:adjustRightInd w:val="0"/>
        <w:snapToGrid w:val="0"/>
        <w:jc w:val="both"/>
        <w:rPr>
          <w:rFonts w:cs="Times New Roman"/>
        </w:rPr>
      </w:pPr>
    </w:p>
    <w:p w14:paraId="2CFD135E" w14:textId="77777777" w:rsidR="00C4723E" w:rsidRPr="005C5815" w:rsidRDefault="00C4723E" w:rsidP="0044555A">
      <w:pPr>
        <w:autoSpaceDE w:val="0"/>
        <w:autoSpaceDN w:val="0"/>
        <w:adjustRightInd w:val="0"/>
        <w:snapToGrid w:val="0"/>
        <w:jc w:val="both"/>
        <w:rPr>
          <w:rFonts w:cs="Times New Roman"/>
        </w:rPr>
        <w:sectPr w:rsidR="00C4723E" w:rsidRPr="005C5815" w:rsidSect="00502BBF">
          <w:footerReference w:type="first" r:id="rId32"/>
          <w:pgSz w:w="12240" w:h="15840" w:code="1"/>
          <w:pgMar w:top="1440" w:right="1440" w:bottom="1440" w:left="1440" w:header="720" w:footer="720" w:gutter="0"/>
          <w:cols w:space="720"/>
          <w:titlePg/>
          <w:docGrid w:linePitch="360"/>
        </w:sectPr>
      </w:pPr>
    </w:p>
    <w:p w14:paraId="03DCC2E9" w14:textId="3D7EF1D8" w:rsidR="00CE56E7" w:rsidRPr="005C5815" w:rsidRDefault="00026272" w:rsidP="00011B7B">
      <w:pPr>
        <w:autoSpaceDE w:val="0"/>
        <w:autoSpaceDN w:val="0"/>
        <w:adjustRightInd w:val="0"/>
        <w:snapToGrid w:val="0"/>
        <w:jc w:val="center"/>
        <w:rPr>
          <w:rFonts w:eastAsia="Times New Roman" w:cs="Times New Roman"/>
          <w:b/>
          <w:color w:val="000000" w:themeColor="text1"/>
          <w:lang w:val="x-none"/>
        </w:rPr>
      </w:pPr>
      <w:r w:rsidRPr="005C5815">
        <w:rPr>
          <w:rFonts w:eastAsia="Times New Roman" w:cs="Times New Roman"/>
          <w:b/>
          <w:color w:val="000000" w:themeColor="text1"/>
        </w:rPr>
        <w:lastRenderedPageBreak/>
        <w:t xml:space="preserve">Addendum </w:t>
      </w:r>
      <w:r w:rsidR="00376313" w:rsidRPr="005C5815">
        <w:rPr>
          <w:rFonts w:eastAsia="Times New Roman" w:cs="Times New Roman"/>
          <w:b/>
          <w:color w:val="000000" w:themeColor="text1"/>
        </w:rPr>
        <w:t>D</w:t>
      </w:r>
    </w:p>
    <w:p w14:paraId="472E1C3E" w14:textId="1BAEE5AB" w:rsidR="008668F8" w:rsidRPr="005C5815" w:rsidRDefault="008A30BF" w:rsidP="00011B7B">
      <w:pPr>
        <w:autoSpaceDE w:val="0"/>
        <w:autoSpaceDN w:val="0"/>
        <w:adjustRightInd w:val="0"/>
        <w:snapToGrid w:val="0"/>
        <w:jc w:val="center"/>
        <w:rPr>
          <w:rFonts w:eastAsia="Times New Roman" w:cs="Times New Roman"/>
          <w:b/>
          <w:color w:val="000000" w:themeColor="text1"/>
          <w:lang w:val="x-none"/>
        </w:rPr>
      </w:pPr>
      <w:r w:rsidRPr="005C5815">
        <w:rPr>
          <w:rFonts w:eastAsia="Times New Roman" w:cs="Times New Roman"/>
          <w:b/>
          <w:color w:val="000000" w:themeColor="text1"/>
        </w:rPr>
        <w:t xml:space="preserve">SUBRECIPIENT </w:t>
      </w:r>
      <w:r w:rsidR="00C17F83" w:rsidRPr="005C5815">
        <w:rPr>
          <w:rFonts w:eastAsia="Times New Roman" w:cs="Times New Roman"/>
          <w:b/>
          <w:color w:val="000000" w:themeColor="text1"/>
          <w:lang w:val="x-none"/>
        </w:rPr>
        <w:t xml:space="preserve">REQUIRED </w:t>
      </w:r>
      <w:r w:rsidRPr="005C5815">
        <w:rPr>
          <w:rFonts w:eastAsia="Times New Roman" w:cs="Times New Roman"/>
          <w:b/>
          <w:color w:val="000000" w:themeColor="text1"/>
          <w:lang w:val="x-none"/>
        </w:rPr>
        <w:t>DOCUMENT</w:t>
      </w:r>
      <w:r w:rsidR="00C17F83" w:rsidRPr="005C5815">
        <w:rPr>
          <w:rFonts w:eastAsia="Times New Roman" w:cs="Times New Roman"/>
          <w:b/>
          <w:color w:val="000000" w:themeColor="text1"/>
          <w:lang w:val="x-none"/>
        </w:rPr>
        <w:t>S AND PROJECT DELIVERABLES</w:t>
      </w:r>
    </w:p>
    <w:p w14:paraId="4EFE47D2" w14:textId="77777777" w:rsidR="00CE56E7" w:rsidRPr="005C5815" w:rsidRDefault="00CE56E7" w:rsidP="00E33046">
      <w:pPr>
        <w:autoSpaceDE w:val="0"/>
        <w:autoSpaceDN w:val="0"/>
        <w:adjustRightInd w:val="0"/>
        <w:snapToGrid w:val="0"/>
        <w:rPr>
          <w:rFonts w:eastAsia="Times New Roman" w:cs="Times New Roman"/>
          <w:b/>
          <w:color w:val="000000" w:themeColor="text1"/>
          <w:lang w:val="x-none"/>
        </w:rPr>
      </w:pPr>
    </w:p>
    <w:p w14:paraId="3FC5C3B2" w14:textId="5B967CDC" w:rsidR="0099771C" w:rsidRPr="005C5815" w:rsidRDefault="0099771C" w:rsidP="00E33046">
      <w:pPr>
        <w:autoSpaceDE w:val="0"/>
        <w:autoSpaceDN w:val="0"/>
        <w:adjustRightInd w:val="0"/>
        <w:snapToGrid w:val="0"/>
        <w:jc w:val="both"/>
        <w:rPr>
          <w:rFonts w:cs="Times New Roman"/>
        </w:rPr>
      </w:pPr>
      <w:r w:rsidRPr="005C5815">
        <w:rPr>
          <w:rFonts w:cs="Times New Roman"/>
        </w:rPr>
        <w:t xml:space="preserve">Conditionally awarded </w:t>
      </w:r>
      <w:r w:rsidR="001C30B1" w:rsidRPr="005C5815">
        <w:rPr>
          <w:rFonts w:cs="Times New Roman"/>
        </w:rPr>
        <w:t>Project</w:t>
      </w:r>
      <w:r w:rsidRPr="005C5815">
        <w:rPr>
          <w:rFonts w:cs="Times New Roman"/>
        </w:rPr>
        <w:t>s will be announced</w:t>
      </w:r>
      <w:r w:rsidR="0089684B" w:rsidRPr="005C5815">
        <w:rPr>
          <w:rFonts w:cs="Times New Roman"/>
        </w:rPr>
        <w:t>,</w:t>
      </w:r>
      <w:r w:rsidRPr="005C5815">
        <w:rPr>
          <w:rFonts w:cs="Times New Roman"/>
        </w:rPr>
        <w:t xml:space="preserve"> and Successful Applicants will immediately execute an Agreement </w:t>
      </w:r>
      <w:proofErr w:type="gramStart"/>
      <w:r w:rsidRPr="005C5815">
        <w:rPr>
          <w:rFonts w:cs="Times New Roman"/>
        </w:rPr>
        <w:t>providing for</w:t>
      </w:r>
      <w:proofErr w:type="gramEnd"/>
      <w:r w:rsidRPr="005C5815">
        <w:rPr>
          <w:rFonts w:cs="Times New Roman"/>
        </w:rPr>
        <w:t xml:space="preserve"> both a Preconstruction Phase (Preliminary Engineering) and a Construction Phase. For a Project to advance from Preconstruction Phase to </w:t>
      </w:r>
      <w:proofErr w:type="gramStart"/>
      <w:r w:rsidRPr="005C5815">
        <w:rPr>
          <w:rFonts w:cs="Times New Roman"/>
        </w:rPr>
        <w:t>the Construction</w:t>
      </w:r>
      <w:proofErr w:type="gramEnd"/>
      <w:r w:rsidRPr="005C5815">
        <w:rPr>
          <w:rFonts w:cs="Times New Roman"/>
        </w:rPr>
        <w:t xml:space="preserve"> Phase, the following deliverables will be required in satisfaction of state and federal requirements. </w:t>
      </w:r>
    </w:p>
    <w:p w14:paraId="47DE275C" w14:textId="075E9DDF" w:rsidR="00CE56E7" w:rsidRPr="005C5815" w:rsidRDefault="0099771C" w:rsidP="00E33046">
      <w:pPr>
        <w:autoSpaceDE w:val="0"/>
        <w:autoSpaceDN w:val="0"/>
        <w:adjustRightInd w:val="0"/>
        <w:snapToGrid w:val="0"/>
        <w:jc w:val="both"/>
        <w:rPr>
          <w:rFonts w:cs="Times New Roman"/>
        </w:rPr>
      </w:pPr>
      <w:r w:rsidRPr="005C5815">
        <w:rPr>
          <w:rFonts w:cs="Times New Roman"/>
        </w:rPr>
        <w:t xml:space="preserve"> </w:t>
      </w:r>
    </w:p>
    <w:p w14:paraId="774C667D" w14:textId="3286256C" w:rsidR="002E7655" w:rsidRPr="005C5815" w:rsidRDefault="002E7655" w:rsidP="005D1C30">
      <w:pPr>
        <w:autoSpaceDE w:val="0"/>
        <w:autoSpaceDN w:val="0"/>
        <w:adjustRightInd w:val="0"/>
        <w:snapToGrid w:val="0"/>
        <w:spacing w:after="120" w:line="276" w:lineRule="auto"/>
        <w:jc w:val="both"/>
        <w:rPr>
          <w:rFonts w:cs="Times New Roman"/>
          <w:b/>
          <w:bCs/>
        </w:rPr>
      </w:pPr>
      <w:r w:rsidRPr="005C5815">
        <w:rPr>
          <w:rFonts w:cs="Times New Roman"/>
          <w:b/>
          <w:bCs/>
        </w:rPr>
        <w:t>Successful Applicants will be required to submit the following</w:t>
      </w:r>
      <w:r w:rsidR="000B5575" w:rsidRPr="005C5815">
        <w:rPr>
          <w:rFonts w:cs="Times New Roman"/>
          <w:b/>
          <w:bCs/>
        </w:rPr>
        <w:t xml:space="preserve"> before the execution of the Grant Agreement</w:t>
      </w:r>
      <w:r w:rsidRPr="005C5815">
        <w:rPr>
          <w:rFonts w:cs="Times New Roman"/>
          <w:b/>
          <w:bCs/>
        </w:rPr>
        <w:t xml:space="preserve">:  </w:t>
      </w:r>
    </w:p>
    <w:p w14:paraId="63051F82" w14:textId="72F68B56" w:rsidR="002E7655" w:rsidRPr="005C5815" w:rsidRDefault="002E7655" w:rsidP="005D1C30">
      <w:pPr>
        <w:autoSpaceDE w:val="0"/>
        <w:autoSpaceDN w:val="0"/>
        <w:adjustRightInd w:val="0"/>
        <w:snapToGrid w:val="0"/>
        <w:spacing w:line="276" w:lineRule="auto"/>
        <w:jc w:val="both"/>
        <w:rPr>
          <w:rFonts w:cs="Times New Roman"/>
        </w:rPr>
      </w:pPr>
      <w:r w:rsidRPr="005C5815">
        <w:rPr>
          <w:rFonts w:cs="Times New Roman"/>
        </w:rPr>
        <w:t>Audit Compliance</w:t>
      </w:r>
    </w:p>
    <w:p w14:paraId="5696B510" w14:textId="77777777" w:rsidR="002E7655" w:rsidRPr="005C5815" w:rsidRDefault="002E7655" w:rsidP="005D1C30">
      <w:pPr>
        <w:autoSpaceDE w:val="0"/>
        <w:autoSpaceDN w:val="0"/>
        <w:adjustRightInd w:val="0"/>
        <w:snapToGrid w:val="0"/>
        <w:spacing w:line="276" w:lineRule="auto"/>
        <w:jc w:val="both"/>
        <w:rPr>
          <w:rFonts w:cs="Times New Roman"/>
        </w:rPr>
      </w:pPr>
      <w:r w:rsidRPr="005C5815">
        <w:rPr>
          <w:rFonts w:cs="Times New Roman"/>
        </w:rPr>
        <w:t>State of Alabama Disclosure Statement</w:t>
      </w:r>
    </w:p>
    <w:p w14:paraId="6EAD1ACD" w14:textId="77777777" w:rsidR="002E7655" w:rsidRPr="005C5815" w:rsidRDefault="002E7655" w:rsidP="005D1C30">
      <w:pPr>
        <w:autoSpaceDE w:val="0"/>
        <w:autoSpaceDN w:val="0"/>
        <w:adjustRightInd w:val="0"/>
        <w:snapToGrid w:val="0"/>
        <w:spacing w:line="276" w:lineRule="auto"/>
        <w:jc w:val="both"/>
        <w:rPr>
          <w:rFonts w:cs="Times New Roman"/>
        </w:rPr>
      </w:pPr>
      <w:r w:rsidRPr="005C5815">
        <w:rPr>
          <w:rFonts w:cs="Times New Roman"/>
        </w:rPr>
        <w:t>E-Verify Program for Employment Verification Memorandum of Understanding</w:t>
      </w:r>
    </w:p>
    <w:p w14:paraId="6857965E" w14:textId="02A6E8B4" w:rsidR="00042EAA" w:rsidRPr="005C5815" w:rsidRDefault="002E7655" w:rsidP="005D1C30">
      <w:pPr>
        <w:autoSpaceDE w:val="0"/>
        <w:autoSpaceDN w:val="0"/>
        <w:adjustRightInd w:val="0"/>
        <w:snapToGrid w:val="0"/>
        <w:spacing w:line="276" w:lineRule="auto"/>
        <w:jc w:val="both"/>
        <w:rPr>
          <w:rFonts w:cs="Times New Roman"/>
        </w:rPr>
      </w:pPr>
      <w:r w:rsidRPr="005C5815">
        <w:rPr>
          <w:rFonts w:cs="Times New Roman"/>
        </w:rPr>
        <w:t>Certificate of Compliance with the Beason-Hammon Alabama Taxpayer and Citizen Protection Act</w:t>
      </w:r>
    </w:p>
    <w:p w14:paraId="0ABCB6EA" w14:textId="77777777" w:rsidR="002E7655" w:rsidRPr="005C5815" w:rsidRDefault="002E7655" w:rsidP="005D1C30">
      <w:pPr>
        <w:autoSpaceDE w:val="0"/>
        <w:autoSpaceDN w:val="0"/>
        <w:adjustRightInd w:val="0"/>
        <w:snapToGrid w:val="0"/>
        <w:spacing w:line="276" w:lineRule="auto"/>
        <w:jc w:val="both"/>
        <w:rPr>
          <w:rFonts w:cs="Times New Roman"/>
        </w:rPr>
      </w:pPr>
      <w:proofErr w:type="gramStart"/>
      <w:r w:rsidRPr="005C5815">
        <w:rPr>
          <w:rFonts w:cs="Times New Roman"/>
        </w:rPr>
        <w:t>Form</w:t>
      </w:r>
      <w:proofErr w:type="gramEnd"/>
      <w:r w:rsidRPr="005C5815">
        <w:rPr>
          <w:rFonts w:cs="Times New Roman"/>
        </w:rPr>
        <w:t xml:space="preserve"> W-9 Request for Taxpayer Identification Number and Certification</w:t>
      </w:r>
    </w:p>
    <w:p w14:paraId="33AC2769" w14:textId="5839ED26" w:rsidR="00042EAA" w:rsidRPr="005C5815" w:rsidRDefault="002E7655" w:rsidP="005D1C30">
      <w:pPr>
        <w:autoSpaceDE w:val="0"/>
        <w:autoSpaceDN w:val="0"/>
        <w:adjustRightInd w:val="0"/>
        <w:snapToGrid w:val="0"/>
        <w:spacing w:line="276" w:lineRule="auto"/>
        <w:jc w:val="both"/>
        <w:rPr>
          <w:rFonts w:cs="Times New Roman"/>
        </w:rPr>
      </w:pPr>
      <w:r w:rsidRPr="005C5815">
        <w:rPr>
          <w:rFonts w:cs="Times New Roman"/>
        </w:rPr>
        <w:t>Registration to do business with the State of Alabama through the STAARS Vendor Self Service Portal</w:t>
      </w:r>
    </w:p>
    <w:p w14:paraId="1EC124B4" w14:textId="77777777" w:rsidR="002E7655" w:rsidRPr="005C5815" w:rsidRDefault="002E7655" w:rsidP="005D1C30">
      <w:pPr>
        <w:autoSpaceDE w:val="0"/>
        <w:autoSpaceDN w:val="0"/>
        <w:adjustRightInd w:val="0"/>
        <w:snapToGrid w:val="0"/>
        <w:spacing w:line="276" w:lineRule="auto"/>
        <w:jc w:val="both"/>
        <w:rPr>
          <w:rFonts w:cs="Times New Roman"/>
        </w:rPr>
      </w:pPr>
      <w:proofErr w:type="gramStart"/>
      <w:r w:rsidRPr="005C5815">
        <w:rPr>
          <w:rFonts w:cs="Times New Roman"/>
        </w:rPr>
        <w:t>Applicant’s</w:t>
      </w:r>
      <w:proofErr w:type="gramEnd"/>
      <w:r w:rsidRPr="005C5815">
        <w:rPr>
          <w:rFonts w:cs="Times New Roman"/>
        </w:rPr>
        <w:t xml:space="preserve"> Procurement Policy</w:t>
      </w:r>
    </w:p>
    <w:p w14:paraId="72A9D679" w14:textId="77777777" w:rsidR="002E7655" w:rsidRPr="005C5815" w:rsidRDefault="002E7655" w:rsidP="005D1C30">
      <w:pPr>
        <w:autoSpaceDE w:val="0"/>
        <w:autoSpaceDN w:val="0"/>
        <w:adjustRightInd w:val="0"/>
        <w:snapToGrid w:val="0"/>
        <w:spacing w:line="276" w:lineRule="auto"/>
        <w:jc w:val="both"/>
        <w:rPr>
          <w:rFonts w:cs="Times New Roman"/>
        </w:rPr>
      </w:pPr>
      <w:r w:rsidRPr="005C5815">
        <w:rPr>
          <w:rFonts w:cs="Times New Roman"/>
        </w:rPr>
        <w:t>Signatory Authority Form</w:t>
      </w:r>
    </w:p>
    <w:p w14:paraId="7895C508" w14:textId="77777777" w:rsidR="002E7655" w:rsidRPr="005C5815" w:rsidRDefault="002E7655" w:rsidP="005D1C30">
      <w:pPr>
        <w:autoSpaceDE w:val="0"/>
        <w:autoSpaceDN w:val="0"/>
        <w:adjustRightInd w:val="0"/>
        <w:snapToGrid w:val="0"/>
        <w:spacing w:line="276" w:lineRule="auto"/>
        <w:jc w:val="both"/>
        <w:rPr>
          <w:rStyle w:val="Hyperlink"/>
        </w:rPr>
      </w:pPr>
      <w:r w:rsidRPr="005C5815">
        <w:rPr>
          <w:rFonts w:cs="Times New Roman"/>
        </w:rPr>
        <w:t xml:space="preserve">Active Status from </w:t>
      </w:r>
      <w:hyperlink r:id="rId33" w:history="1">
        <w:r w:rsidRPr="005C5815">
          <w:rPr>
            <w:rStyle w:val="Hyperlink"/>
          </w:rPr>
          <w:t>Sam.gov</w:t>
        </w:r>
      </w:hyperlink>
    </w:p>
    <w:p w14:paraId="5ECCE71D" w14:textId="77777777" w:rsidR="001B5A76" w:rsidRPr="005C5815" w:rsidRDefault="001B5A76" w:rsidP="005D1C30">
      <w:pPr>
        <w:autoSpaceDE w:val="0"/>
        <w:autoSpaceDN w:val="0"/>
        <w:adjustRightInd w:val="0"/>
        <w:snapToGrid w:val="0"/>
        <w:spacing w:line="276" w:lineRule="auto"/>
        <w:jc w:val="both"/>
        <w:rPr>
          <w:rFonts w:cs="Times New Roman"/>
        </w:rPr>
      </w:pPr>
      <w:r w:rsidRPr="005C5815">
        <w:rPr>
          <w:rFonts w:cs="Times New Roman"/>
        </w:rPr>
        <w:t>Federal Lobbying Certification Form</w:t>
      </w:r>
    </w:p>
    <w:p w14:paraId="24B4C576" w14:textId="49E0DD97" w:rsidR="002E7655" w:rsidRPr="005C5815" w:rsidRDefault="002E7655" w:rsidP="005D1C30">
      <w:pPr>
        <w:autoSpaceDE w:val="0"/>
        <w:autoSpaceDN w:val="0"/>
        <w:adjustRightInd w:val="0"/>
        <w:snapToGrid w:val="0"/>
        <w:spacing w:line="276" w:lineRule="auto"/>
        <w:jc w:val="both"/>
        <w:rPr>
          <w:rFonts w:cs="Times New Roman"/>
        </w:rPr>
      </w:pPr>
      <w:r w:rsidRPr="005C5815">
        <w:rPr>
          <w:rFonts w:cs="Times New Roman"/>
        </w:rPr>
        <w:t xml:space="preserve">First Responder Coordination Certification Form. The form can be downloaded at this link: </w:t>
      </w:r>
    </w:p>
    <w:p w14:paraId="53E725B3" w14:textId="414BA7A5" w:rsidR="00042EAA" w:rsidRPr="005C5815" w:rsidRDefault="002E7655" w:rsidP="005D1C30">
      <w:pPr>
        <w:autoSpaceDE w:val="0"/>
        <w:autoSpaceDN w:val="0"/>
        <w:adjustRightInd w:val="0"/>
        <w:snapToGrid w:val="0"/>
        <w:spacing w:line="276" w:lineRule="auto"/>
        <w:jc w:val="both"/>
        <w:rPr>
          <w:rStyle w:val="Hyperlink"/>
        </w:rPr>
      </w:pPr>
      <w:hyperlink r:id="rId34" w:history="1">
        <w:r w:rsidRPr="005C5815">
          <w:rPr>
            <w:rStyle w:val="Hyperlink"/>
          </w:rPr>
          <w:t>https://adeca.alabama.gov/nevi/nevi-documents/</w:t>
        </w:r>
      </w:hyperlink>
    </w:p>
    <w:p w14:paraId="42DFD006" w14:textId="7A3FD38F" w:rsidR="000B5575" w:rsidRPr="005C5815" w:rsidRDefault="000B5575" w:rsidP="005D1C30">
      <w:pPr>
        <w:autoSpaceDE w:val="0"/>
        <w:autoSpaceDN w:val="0"/>
        <w:adjustRightInd w:val="0"/>
        <w:snapToGrid w:val="0"/>
        <w:spacing w:line="276" w:lineRule="auto"/>
        <w:jc w:val="both"/>
        <w:rPr>
          <w:rFonts w:cs="Times New Roman"/>
        </w:rPr>
      </w:pPr>
      <w:r w:rsidRPr="005C5815">
        <w:rPr>
          <w:rFonts w:cs="Times New Roman"/>
        </w:rPr>
        <w:t xml:space="preserve">Electric Utility Coordination Form </w:t>
      </w:r>
    </w:p>
    <w:p w14:paraId="1F3C53FE" w14:textId="4115561C" w:rsidR="000B5575" w:rsidRPr="005C5815" w:rsidRDefault="00722430" w:rsidP="005D1C30">
      <w:pPr>
        <w:autoSpaceDE w:val="0"/>
        <w:autoSpaceDN w:val="0"/>
        <w:adjustRightInd w:val="0"/>
        <w:snapToGrid w:val="0"/>
        <w:spacing w:line="276" w:lineRule="auto"/>
        <w:jc w:val="both"/>
        <w:rPr>
          <w:rFonts w:cs="Times New Roman"/>
        </w:rPr>
      </w:pPr>
      <w:r w:rsidRPr="005C5815">
        <w:rPr>
          <w:rFonts w:cs="Times New Roman"/>
        </w:rPr>
        <w:t>Advisory Coun</w:t>
      </w:r>
      <w:r w:rsidR="00C12A29" w:rsidRPr="005C5815">
        <w:rPr>
          <w:rFonts w:cs="Times New Roman"/>
        </w:rPr>
        <w:t>c</w:t>
      </w:r>
      <w:r w:rsidRPr="005C5815">
        <w:rPr>
          <w:rFonts w:cs="Times New Roman"/>
        </w:rPr>
        <w:t>il on Historic Preservation (</w:t>
      </w:r>
      <w:r w:rsidR="000B5575" w:rsidRPr="005C5815">
        <w:rPr>
          <w:rFonts w:cs="Times New Roman"/>
        </w:rPr>
        <w:t>ACHP</w:t>
      </w:r>
      <w:r w:rsidRPr="005C5815">
        <w:rPr>
          <w:rFonts w:cs="Times New Roman"/>
        </w:rPr>
        <w:t>)</w:t>
      </w:r>
      <w:r w:rsidR="000B5575" w:rsidRPr="005C5815">
        <w:rPr>
          <w:rFonts w:cs="Times New Roman"/>
        </w:rPr>
        <w:t xml:space="preserve"> Program Comment (Section 106) documentation </w:t>
      </w:r>
    </w:p>
    <w:p w14:paraId="71C771D0" w14:textId="19E509EE" w:rsidR="002149ED" w:rsidRPr="005C5815" w:rsidRDefault="000B5575" w:rsidP="005D1C30">
      <w:pPr>
        <w:autoSpaceDE w:val="0"/>
        <w:autoSpaceDN w:val="0"/>
        <w:adjustRightInd w:val="0"/>
        <w:snapToGrid w:val="0"/>
        <w:spacing w:line="276" w:lineRule="auto"/>
        <w:jc w:val="both"/>
        <w:rPr>
          <w:rFonts w:cs="Times New Roman"/>
        </w:rPr>
      </w:pPr>
      <w:r w:rsidRPr="005C5815">
        <w:rPr>
          <w:rFonts w:cs="Times New Roman"/>
        </w:rPr>
        <w:t xml:space="preserve">Final Site Design </w:t>
      </w:r>
    </w:p>
    <w:p w14:paraId="4CF863A3" w14:textId="77777777" w:rsidR="005D1C30" w:rsidRPr="005C5815" w:rsidRDefault="005D1C30" w:rsidP="005D1C30">
      <w:pPr>
        <w:autoSpaceDE w:val="0"/>
        <w:autoSpaceDN w:val="0"/>
        <w:adjustRightInd w:val="0"/>
        <w:snapToGrid w:val="0"/>
        <w:spacing w:line="360" w:lineRule="auto"/>
        <w:jc w:val="both"/>
        <w:rPr>
          <w:rFonts w:cs="Times New Roman"/>
        </w:rPr>
      </w:pPr>
    </w:p>
    <w:p w14:paraId="17F0B535" w14:textId="360CEEB0" w:rsidR="00732B93" w:rsidRPr="005C5815" w:rsidRDefault="00DD282C" w:rsidP="002337F3">
      <w:pPr>
        <w:autoSpaceDE w:val="0"/>
        <w:autoSpaceDN w:val="0"/>
        <w:adjustRightInd w:val="0"/>
        <w:snapToGrid w:val="0"/>
        <w:spacing w:after="100"/>
        <w:jc w:val="both"/>
        <w:rPr>
          <w:rFonts w:cs="Times New Roman"/>
          <w:b/>
          <w:bCs/>
        </w:rPr>
      </w:pPr>
      <w:r w:rsidRPr="005C5815">
        <w:rPr>
          <w:rFonts w:cs="Times New Roman"/>
          <w:b/>
          <w:bCs/>
        </w:rPr>
        <w:t xml:space="preserve">The following requirements will be associated with </w:t>
      </w:r>
      <w:r w:rsidR="002E7655" w:rsidRPr="005C5815">
        <w:rPr>
          <w:rFonts w:cs="Times New Roman"/>
          <w:b/>
          <w:bCs/>
        </w:rPr>
        <w:t xml:space="preserve">and enforced through the </w:t>
      </w:r>
      <w:r w:rsidRPr="005C5815">
        <w:rPr>
          <w:rFonts w:cs="Times New Roman"/>
          <w:b/>
          <w:bCs/>
        </w:rPr>
        <w:t>Grant Agreement</w:t>
      </w:r>
      <w:r w:rsidR="002E7655" w:rsidRPr="005C5815">
        <w:rPr>
          <w:rFonts w:cs="Times New Roman"/>
          <w:b/>
          <w:bCs/>
        </w:rPr>
        <w:t xml:space="preserve"> during the Installation Period and Term</w:t>
      </w:r>
      <w:r w:rsidR="00732B93" w:rsidRPr="005C5815">
        <w:rPr>
          <w:rFonts w:cs="Times New Roman"/>
          <w:b/>
          <w:bCs/>
        </w:rPr>
        <w:t xml:space="preserve">: </w:t>
      </w:r>
    </w:p>
    <w:p w14:paraId="545FEACA" w14:textId="68E6D052" w:rsidR="007E39A7" w:rsidRPr="005C5815" w:rsidRDefault="007E39A7" w:rsidP="005D1C30">
      <w:pPr>
        <w:autoSpaceDE w:val="0"/>
        <w:autoSpaceDN w:val="0"/>
        <w:adjustRightInd w:val="0"/>
        <w:snapToGrid w:val="0"/>
        <w:spacing w:line="276" w:lineRule="auto"/>
        <w:jc w:val="both"/>
        <w:rPr>
          <w:rFonts w:cs="Times New Roman"/>
        </w:rPr>
      </w:pPr>
      <w:r w:rsidRPr="005C5815">
        <w:rPr>
          <w:rFonts w:cs="Times New Roman"/>
        </w:rPr>
        <w:t xml:space="preserve">Buy America </w:t>
      </w:r>
      <w:r w:rsidR="00CD6BF7" w:rsidRPr="005C5815">
        <w:rPr>
          <w:rFonts w:cs="Times New Roman"/>
        </w:rPr>
        <w:t xml:space="preserve"> </w:t>
      </w:r>
    </w:p>
    <w:p w14:paraId="01BEEA61" w14:textId="51F7F5FC" w:rsidR="007E39A7" w:rsidRPr="005C5815" w:rsidRDefault="007E39A7" w:rsidP="005D1C30">
      <w:pPr>
        <w:autoSpaceDE w:val="0"/>
        <w:autoSpaceDN w:val="0"/>
        <w:adjustRightInd w:val="0"/>
        <w:snapToGrid w:val="0"/>
        <w:spacing w:line="276" w:lineRule="auto"/>
        <w:jc w:val="both"/>
        <w:rPr>
          <w:rFonts w:cs="Times New Roman"/>
        </w:rPr>
      </w:pPr>
      <w:r w:rsidRPr="005C5815">
        <w:rPr>
          <w:rFonts w:cs="Times New Roman"/>
        </w:rPr>
        <w:t xml:space="preserve">Davis Bacon Act </w:t>
      </w:r>
    </w:p>
    <w:p w14:paraId="58839CEE" w14:textId="423B9A44" w:rsidR="007E39A7" w:rsidRPr="005C5815" w:rsidRDefault="0053432B" w:rsidP="005D1C30">
      <w:pPr>
        <w:autoSpaceDE w:val="0"/>
        <w:autoSpaceDN w:val="0"/>
        <w:adjustRightInd w:val="0"/>
        <w:snapToGrid w:val="0"/>
        <w:spacing w:line="276" w:lineRule="auto"/>
        <w:jc w:val="both"/>
        <w:rPr>
          <w:rFonts w:cs="Times New Roman"/>
        </w:rPr>
      </w:pPr>
      <w:r w:rsidRPr="005C5815">
        <w:rPr>
          <w:rFonts w:cs="Times New Roman"/>
        </w:rPr>
        <w:t xml:space="preserve">Americans with </w:t>
      </w:r>
      <w:r w:rsidR="00722430" w:rsidRPr="005C5815">
        <w:rPr>
          <w:rFonts w:cs="Times New Roman"/>
        </w:rPr>
        <w:t>Disabilities Act (</w:t>
      </w:r>
      <w:r w:rsidR="007E39A7" w:rsidRPr="005C5815">
        <w:rPr>
          <w:rFonts w:cs="Times New Roman"/>
        </w:rPr>
        <w:t>ADA</w:t>
      </w:r>
      <w:r w:rsidR="00722430" w:rsidRPr="005C5815">
        <w:rPr>
          <w:rFonts w:cs="Times New Roman"/>
        </w:rPr>
        <w:t>)</w:t>
      </w:r>
      <w:r w:rsidR="007E39A7" w:rsidRPr="005C5815">
        <w:rPr>
          <w:rFonts w:cs="Times New Roman"/>
        </w:rPr>
        <w:t xml:space="preserve"> Compliance </w:t>
      </w:r>
    </w:p>
    <w:p w14:paraId="5590A618" w14:textId="6C6FF7B4" w:rsidR="00CB0466" w:rsidRPr="005C5815" w:rsidRDefault="00DD282C" w:rsidP="005D1C30">
      <w:pPr>
        <w:autoSpaceDE w:val="0"/>
        <w:autoSpaceDN w:val="0"/>
        <w:adjustRightInd w:val="0"/>
        <w:snapToGrid w:val="0"/>
        <w:spacing w:line="276" w:lineRule="auto"/>
        <w:jc w:val="both"/>
        <w:rPr>
          <w:rFonts w:cs="Times New Roman"/>
          <w:b/>
          <w:bCs/>
        </w:rPr>
      </w:pPr>
      <w:r w:rsidRPr="005C5815">
        <w:rPr>
          <w:rFonts w:cs="Times New Roman"/>
        </w:rPr>
        <w:t xml:space="preserve">Physical Security Plan </w:t>
      </w:r>
    </w:p>
    <w:p w14:paraId="4A5DE16E" w14:textId="13EF86C8" w:rsidR="00DD282C" w:rsidRPr="005C5815" w:rsidRDefault="00DD282C" w:rsidP="005D1C30">
      <w:pPr>
        <w:autoSpaceDE w:val="0"/>
        <w:autoSpaceDN w:val="0"/>
        <w:adjustRightInd w:val="0"/>
        <w:snapToGrid w:val="0"/>
        <w:spacing w:line="276" w:lineRule="auto"/>
        <w:jc w:val="both"/>
        <w:rPr>
          <w:rFonts w:cs="Times New Roman"/>
        </w:rPr>
      </w:pPr>
      <w:r w:rsidRPr="005C5815">
        <w:rPr>
          <w:rFonts w:cs="Times New Roman"/>
        </w:rPr>
        <w:t xml:space="preserve">Cybersecurity Plan </w:t>
      </w:r>
    </w:p>
    <w:p w14:paraId="3402E875" w14:textId="77777777" w:rsidR="00DD282C" w:rsidRPr="005C5815" w:rsidRDefault="00DD282C" w:rsidP="002337F3">
      <w:pPr>
        <w:autoSpaceDE w:val="0"/>
        <w:autoSpaceDN w:val="0"/>
        <w:adjustRightInd w:val="0"/>
        <w:snapToGrid w:val="0"/>
        <w:spacing w:after="100"/>
        <w:jc w:val="both"/>
        <w:rPr>
          <w:rFonts w:cs="Times New Roman"/>
          <w:b/>
          <w:bCs/>
        </w:rPr>
      </w:pPr>
    </w:p>
    <w:p w14:paraId="4C538211" w14:textId="005EB98B" w:rsidR="00106250" w:rsidRPr="005C5815" w:rsidRDefault="00106250" w:rsidP="006A06CB">
      <w:pPr>
        <w:autoSpaceDE w:val="0"/>
        <w:autoSpaceDN w:val="0"/>
        <w:adjustRightInd w:val="0"/>
        <w:snapToGrid w:val="0"/>
        <w:jc w:val="both"/>
        <w:rPr>
          <w:rFonts w:cs="Times New Roman"/>
        </w:rPr>
      </w:pPr>
    </w:p>
    <w:sectPr w:rsidR="00106250" w:rsidRPr="005C5815" w:rsidSect="00502BBF">
      <w:footerReference w:type="first" r:id="rId35"/>
      <w:pgSz w:w="12240" w:h="15840" w:code="1"/>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7C55F" w14:textId="77777777" w:rsidR="0069480B" w:rsidRDefault="0069480B">
      <w:r>
        <w:separator/>
      </w:r>
    </w:p>
  </w:endnote>
  <w:endnote w:type="continuationSeparator" w:id="0">
    <w:p w14:paraId="16186938" w14:textId="77777777" w:rsidR="0069480B" w:rsidRDefault="0069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501B" w14:textId="28616021" w:rsidR="00173E80" w:rsidRPr="00CF11F7" w:rsidRDefault="00173E80" w:rsidP="007C5847">
    <w:pPr>
      <w:pStyle w:val="Footer"/>
      <w:jc w:val="center"/>
      <w:rPr>
        <w:rStyle w:val="PageNumber"/>
        <w:rFonts w:cs="Times New Roman"/>
      </w:rPr>
    </w:pPr>
    <w:r w:rsidRPr="00CF11F7">
      <w:rPr>
        <w:rStyle w:val="PageNumber"/>
        <w:rFonts w:cs="Times New Roman"/>
      </w:rPr>
      <w:fldChar w:fldCharType="begin"/>
    </w:r>
    <w:r w:rsidRPr="00CF11F7">
      <w:rPr>
        <w:rStyle w:val="PageNumber"/>
        <w:rFonts w:cs="Times New Roman"/>
      </w:rPr>
      <w:instrText xml:space="preserve"> PAGE </w:instrText>
    </w:r>
    <w:r w:rsidRPr="00CF11F7">
      <w:rPr>
        <w:rStyle w:val="PageNumber"/>
        <w:rFonts w:cs="Times New Roman"/>
      </w:rPr>
      <w:fldChar w:fldCharType="separate"/>
    </w:r>
    <w:r w:rsidR="001647A8" w:rsidRPr="00CF11F7">
      <w:rPr>
        <w:rStyle w:val="PageNumber"/>
        <w:rFonts w:cs="Times New Roman"/>
        <w:noProof/>
      </w:rPr>
      <w:t>1</w:t>
    </w:r>
    <w:r w:rsidRPr="00CF11F7">
      <w:rPr>
        <w:rStyle w:val="PageNumber"/>
        <w:rFonts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F5F3" w14:textId="5C3AF6D0" w:rsidR="00173E80" w:rsidRPr="00CF11F7" w:rsidRDefault="00173E80" w:rsidP="007C5847">
    <w:pPr>
      <w:pStyle w:val="Footer"/>
      <w:jc w:val="center"/>
      <w:rPr>
        <w:rFonts w:cs="Times New Roman"/>
      </w:rPr>
    </w:pPr>
    <w:r w:rsidRPr="00CF11F7">
      <w:rPr>
        <w:rFonts w:cs="Times New Roman"/>
      </w:rPr>
      <w:fldChar w:fldCharType="begin"/>
    </w:r>
    <w:r w:rsidRPr="00CF11F7">
      <w:rPr>
        <w:rFonts w:cs="Times New Roman"/>
      </w:rPr>
      <w:instrText xml:space="preserve"> PAGE   \* MERGEFORMAT </w:instrText>
    </w:r>
    <w:r w:rsidRPr="00CF11F7">
      <w:rPr>
        <w:rFonts w:cs="Times New Roman"/>
      </w:rPr>
      <w:fldChar w:fldCharType="separate"/>
    </w:r>
    <w:r w:rsidR="001647A8" w:rsidRPr="00CF11F7">
      <w:rPr>
        <w:rFonts w:cs="Times New Roman"/>
        <w:noProof/>
      </w:rPr>
      <w:t>57</w:t>
    </w:r>
    <w:r w:rsidRPr="00CF11F7">
      <w:rPr>
        <w:rFonts w:cs="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D1B9" w14:textId="0AF45D71" w:rsidR="00173E80" w:rsidRPr="00E30096" w:rsidRDefault="00173E80" w:rsidP="007C5847">
    <w:pPr>
      <w:pStyle w:val="Footer"/>
      <w:jc w:val="center"/>
      <w:rPr>
        <w:rFonts w:asciiTheme="minorHAnsi" w:hAnsiTheme="minorHAnsi" w:cstheme="minorHAnsi"/>
      </w:rPr>
    </w:pPr>
    <w:r w:rsidRPr="00011B7B">
      <w:rPr>
        <w:rFonts w:asciiTheme="minorHAnsi" w:hAnsiTheme="minorHAnsi" w:cstheme="minorHAnsi"/>
      </w:rPr>
      <w:fldChar w:fldCharType="begin"/>
    </w:r>
    <w:r w:rsidRPr="00011B7B">
      <w:rPr>
        <w:rFonts w:asciiTheme="minorHAnsi" w:hAnsiTheme="minorHAnsi" w:cstheme="minorHAnsi"/>
      </w:rPr>
      <w:instrText xml:space="preserve"> PAGE   \* MERGEFORMAT </w:instrText>
    </w:r>
    <w:r w:rsidRPr="00011B7B">
      <w:rPr>
        <w:rFonts w:asciiTheme="minorHAnsi" w:hAnsiTheme="minorHAnsi" w:cstheme="minorHAnsi"/>
      </w:rPr>
      <w:fldChar w:fldCharType="separate"/>
    </w:r>
    <w:r w:rsidR="001647A8">
      <w:rPr>
        <w:rFonts w:asciiTheme="minorHAnsi" w:hAnsiTheme="minorHAnsi" w:cstheme="minorHAnsi"/>
        <w:noProof/>
      </w:rPr>
      <w:t>61</w:t>
    </w:r>
    <w:r w:rsidRPr="00011B7B">
      <w:rPr>
        <w:rFonts w:asciiTheme="minorHAnsi" w:hAnsiTheme="minorHAnsi" w:cstheme="minorHAnsi"/>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0C62" w14:textId="5D2C336C" w:rsidR="00173E80" w:rsidRPr="005A0870" w:rsidRDefault="00173E80" w:rsidP="007C5847">
    <w:pPr>
      <w:pStyle w:val="Footer"/>
      <w:jc w:val="center"/>
      <w:rPr>
        <w:rFonts w:cs="Times New Roman"/>
      </w:rPr>
    </w:pPr>
    <w:r w:rsidRPr="005A0870">
      <w:rPr>
        <w:rFonts w:cs="Times New Roman"/>
      </w:rPr>
      <w:fldChar w:fldCharType="begin"/>
    </w:r>
    <w:r w:rsidRPr="00CF11F7">
      <w:rPr>
        <w:rFonts w:cs="Times New Roman"/>
      </w:rPr>
      <w:instrText xml:space="preserve"> PAGE   \* MERGEFORMAT </w:instrText>
    </w:r>
    <w:r w:rsidRPr="005A0870">
      <w:rPr>
        <w:rFonts w:cs="Times New Roman"/>
      </w:rPr>
      <w:fldChar w:fldCharType="separate"/>
    </w:r>
    <w:r w:rsidR="001647A8" w:rsidRPr="000562CA">
      <w:rPr>
        <w:rFonts w:cs="Times New Roman"/>
        <w:noProof/>
        <w:rPrChange w:id="3" w:author="Lee, Jennifer" w:date="2026-03-30T14:19:00Z" w16du:dateUtc="2026-03-30T19:19:00Z">
          <w:rPr>
            <w:rFonts w:asciiTheme="minorHAnsi" w:hAnsiTheme="minorHAnsi" w:cstheme="minorHAnsi"/>
            <w:noProof/>
          </w:rPr>
        </w:rPrChange>
      </w:rPr>
      <w:t>63</w:t>
    </w:r>
    <w:r w:rsidRPr="005A0870">
      <w:rPr>
        <w:rFonts w:cs="Times New Roman"/>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557B" w14:textId="5381F592" w:rsidR="00173E80" w:rsidRPr="00BF3D68" w:rsidRDefault="00173E80" w:rsidP="007C5847">
    <w:pPr>
      <w:pStyle w:val="Footer"/>
      <w:jc w:val="center"/>
      <w:rPr>
        <w:rFonts w:cs="Times New Roman"/>
      </w:rPr>
    </w:pPr>
    <w:r w:rsidRPr="00BF3D68">
      <w:rPr>
        <w:rFonts w:cs="Times New Roman"/>
      </w:rPr>
      <w:fldChar w:fldCharType="begin"/>
    </w:r>
    <w:r w:rsidRPr="00BF3D68">
      <w:rPr>
        <w:rFonts w:cs="Times New Roman"/>
      </w:rPr>
      <w:instrText xml:space="preserve"> PAGE   \* MERGEFORMAT </w:instrText>
    </w:r>
    <w:r w:rsidRPr="00BF3D68">
      <w:rPr>
        <w:rFonts w:cs="Times New Roman"/>
      </w:rPr>
      <w:fldChar w:fldCharType="separate"/>
    </w:r>
    <w:r w:rsidR="001647A8" w:rsidRPr="00BF3D68">
      <w:rPr>
        <w:rFonts w:cs="Times New Roman"/>
        <w:noProof/>
      </w:rPr>
      <w:t>64</w:t>
    </w:r>
    <w:r w:rsidRPr="00BF3D68">
      <w:rPr>
        <w:rFonts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8E2A0" w14:textId="77777777" w:rsidR="0069480B" w:rsidRDefault="0069480B">
      <w:r>
        <w:separator/>
      </w:r>
    </w:p>
  </w:footnote>
  <w:footnote w:type="continuationSeparator" w:id="0">
    <w:p w14:paraId="3014F9BA" w14:textId="77777777" w:rsidR="0069480B" w:rsidRDefault="0069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8F6BC" w14:textId="0495E646" w:rsidR="00173E80" w:rsidRPr="00011B7B" w:rsidRDefault="00173E80" w:rsidP="00652653">
    <w:pPr>
      <w:pStyle w:val="Header"/>
      <w:jc w:val="right"/>
      <w:rPr>
        <w:rFonts w:ascii="Calibri" w:hAnsi="Calibri"/>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49B44"/>
    <w:lvl w:ilvl="0">
      <w:start w:val="1"/>
      <w:numFmt w:val="decimal"/>
      <w:pStyle w:val="ListNumber5"/>
      <w:lvlText w:val="%1."/>
      <w:lvlJc w:val="left"/>
      <w:pPr>
        <w:tabs>
          <w:tab w:val="num" w:pos="1890"/>
        </w:tabs>
        <w:ind w:left="1890" w:hanging="360"/>
      </w:pPr>
      <w:rPr>
        <w:rFonts w:cs="Times New Roman"/>
      </w:r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53C7E3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BC2AB9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7843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80C873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6A034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8725E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5287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A2F5A"/>
    <w:multiLevelType w:val="hybridMultilevel"/>
    <w:tmpl w:val="20604E9E"/>
    <w:lvl w:ilvl="0" w:tplc="8370D480">
      <w:start w:val="1"/>
      <w:numFmt w:val="decimal"/>
      <w:pStyle w:val="BBNumberedBodyText2"/>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F756DD"/>
    <w:multiLevelType w:val="hybridMultilevel"/>
    <w:tmpl w:val="12E2B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73B2F"/>
    <w:multiLevelType w:val="hybridMultilevel"/>
    <w:tmpl w:val="59F6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D8778F"/>
    <w:multiLevelType w:val="hybridMultilevel"/>
    <w:tmpl w:val="A31006E6"/>
    <w:lvl w:ilvl="0" w:tplc="E5D6079C">
      <w:start w:val="1"/>
      <w:numFmt w:val="decimal"/>
      <w:pStyle w:val="BBNumberIndent"/>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907760"/>
    <w:multiLevelType w:val="hybridMultilevel"/>
    <w:tmpl w:val="ECBCA2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3DD48EB"/>
    <w:multiLevelType w:val="multilevel"/>
    <w:tmpl w:val="4488A0D4"/>
    <w:lvl w:ilvl="0">
      <w:start w:val="1"/>
      <w:numFmt w:val="none"/>
      <w:pStyle w:val="BBQStyle"/>
      <w:lvlText w:val="Q."/>
      <w:lvlJc w:val="left"/>
      <w:pPr>
        <w:tabs>
          <w:tab w:val="num" w:pos="1440"/>
        </w:tabs>
        <w:ind w:left="2160" w:hanging="720"/>
      </w:pPr>
      <w:rPr>
        <w:rFonts w:hint="default"/>
      </w:rPr>
    </w:lvl>
    <w:lvl w:ilvl="1">
      <w:start w:val="1"/>
      <w:numFmt w:val="none"/>
      <w:pStyle w:val="BBAStyle"/>
      <w:lvlText w:val="A."/>
      <w:lvlJc w:val="left"/>
      <w:pPr>
        <w:tabs>
          <w:tab w:val="num" w:pos="1440"/>
        </w:tabs>
        <w:ind w:left="2160" w:hanging="72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7" w15:restartNumberingAfterBreak="0">
    <w:nsid w:val="21F26C9D"/>
    <w:multiLevelType w:val="hybridMultilevel"/>
    <w:tmpl w:val="A6B04BC8"/>
    <w:lvl w:ilvl="0" w:tplc="DB84D194">
      <w:start w:val="1"/>
      <w:numFmt w:val="decimal"/>
      <w:pStyle w:val="BBNumberIndent2"/>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8670F4"/>
    <w:multiLevelType w:val="multilevel"/>
    <w:tmpl w:val="FB5E106A"/>
    <w:lvl w:ilvl="0">
      <w:start w:val="1"/>
      <w:numFmt w:val="decimal"/>
      <w:lvlText w:val="%1."/>
      <w:lvlJc w:val="left"/>
      <w:pPr>
        <w:tabs>
          <w:tab w:val="left" w:pos="1440"/>
        </w:tabs>
      </w:pPr>
      <w:rPr>
        <w:rFonts w:ascii="Times New Roman" w:eastAsia="Calibri" w:hAnsi="Times New Roman" w:cs="Times New Roman" w:hint="default"/>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850F7E"/>
    <w:multiLevelType w:val="hybridMultilevel"/>
    <w:tmpl w:val="2CD2D944"/>
    <w:lvl w:ilvl="0" w:tplc="68364AE2">
      <w:start w:val="1"/>
      <w:numFmt w:val="bullet"/>
      <w:pStyle w:val="BBBullets"/>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A62A6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BD15ED9"/>
    <w:multiLevelType w:val="hybridMultilevel"/>
    <w:tmpl w:val="ADBC986E"/>
    <w:lvl w:ilvl="0" w:tplc="0930C3E4">
      <w:start w:val="1"/>
      <w:numFmt w:val="decimal"/>
      <w:pStyle w:val="BBNumberedBodyText"/>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C2504"/>
    <w:multiLevelType w:val="hybridMultilevel"/>
    <w:tmpl w:val="8FE6043A"/>
    <w:lvl w:ilvl="0" w:tplc="0409000F">
      <w:start w:val="1"/>
      <w:numFmt w:val="decimal"/>
      <w:lvlText w:val="%1."/>
      <w:lvlJc w:val="left"/>
      <w:pPr>
        <w:ind w:left="720" w:hanging="360"/>
      </w:pPr>
      <w:rPr>
        <w:rFonts w:hint="default"/>
      </w:rPr>
    </w:lvl>
    <w:lvl w:ilvl="1" w:tplc="5E90282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961A8E"/>
    <w:multiLevelType w:val="hybridMultilevel"/>
    <w:tmpl w:val="8F9AA3BA"/>
    <w:lvl w:ilvl="0" w:tplc="CB2A837C">
      <w:start w:val="1"/>
      <w:numFmt w:val="decimal"/>
      <w:pStyle w:val="BBNumberedQuoteIndent"/>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C04A7F"/>
    <w:multiLevelType w:val="singleLevel"/>
    <w:tmpl w:val="F7504BFE"/>
    <w:lvl w:ilvl="0">
      <w:start w:val="1"/>
      <w:numFmt w:val="decimal"/>
      <w:pStyle w:val="ListNumber1"/>
      <w:lvlText w:val="%1."/>
      <w:lvlJc w:val="left"/>
      <w:pPr>
        <w:tabs>
          <w:tab w:val="num" w:pos="360"/>
        </w:tabs>
        <w:ind w:left="360" w:hanging="360"/>
      </w:pPr>
      <w:rPr>
        <w:rFonts w:cs="Times New Roman"/>
      </w:rPr>
    </w:lvl>
  </w:abstractNum>
  <w:abstractNum w:abstractNumId="25" w15:restartNumberingAfterBreak="0">
    <w:nsid w:val="5EA7701E"/>
    <w:multiLevelType w:val="hybridMultilevel"/>
    <w:tmpl w:val="8708D4CE"/>
    <w:lvl w:ilvl="0" w:tplc="CF5699D8">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36F94"/>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63F4E88"/>
    <w:multiLevelType w:val="multilevel"/>
    <w:tmpl w:val="AF84E2EA"/>
    <w:styleLink w:val="SCMzListStyle1"/>
    <w:lvl w:ilvl="0">
      <w:start w:val="1"/>
      <w:numFmt w:val="decimal"/>
      <w:lvlText w:val="%1."/>
      <w:lvlJc w:val="left"/>
      <w:pPr>
        <w:tabs>
          <w:tab w:val="num" w:pos="576"/>
        </w:tabs>
        <w:ind w:left="576" w:hanging="576"/>
      </w:pPr>
      <w:rPr>
        <w:rFonts w:ascii="Arial" w:hAnsi="Arial" w:hint="default"/>
        <w:b/>
        <w:i w:val="0"/>
        <w:caps/>
        <w:strike w:val="0"/>
        <w:dstrike w:val="0"/>
        <w:vanish w:val="0"/>
        <w:color w:val="000000" w:themeColor="text1"/>
        <w:sz w:val="20"/>
        <w:u w:val="none"/>
        <w:vertAlign w:val="baseline"/>
      </w:rPr>
    </w:lvl>
    <w:lvl w:ilvl="1">
      <w:start w:val="1"/>
      <w:numFmt w:val="decimal"/>
      <w:lvlText w:val="%2."/>
      <w:lvlJc w:val="left"/>
      <w:pPr>
        <w:tabs>
          <w:tab w:val="num" w:pos="576"/>
        </w:tabs>
        <w:ind w:left="0" w:firstLine="0"/>
      </w:pPr>
      <w:rPr>
        <w:rFonts w:ascii="Arial" w:eastAsia="Times New Roman" w:hAnsi="Arial" w:cs="Times New Roman"/>
        <w:b/>
        <w:i w:val="0"/>
        <w:caps/>
        <w:strike w:val="0"/>
        <w:dstrike w:val="0"/>
        <w:vanish w:val="0"/>
        <w:color w:val="000000" w:themeColor="text1"/>
        <w:sz w:val="20"/>
        <w:u w:val="none"/>
        <w:vertAlign w:val="baseline"/>
      </w:rPr>
    </w:lvl>
    <w:lvl w:ilvl="2">
      <w:start w:val="1"/>
      <w:numFmt w:val="upperLetter"/>
      <w:lvlText w:val="%3."/>
      <w:lvlJc w:val="left"/>
      <w:pPr>
        <w:tabs>
          <w:tab w:val="num" w:pos="576"/>
        </w:tabs>
        <w:ind w:left="259" w:firstLine="0"/>
      </w:pPr>
      <w:rPr>
        <w:rFonts w:ascii="Arial" w:hAnsi="Arial" w:hint="default"/>
        <w:b/>
        <w:i w:val="0"/>
        <w:caps w:val="0"/>
        <w:strike w:val="0"/>
        <w:dstrike w:val="0"/>
        <w:vanish w:val="0"/>
        <w:color w:val="000000" w:themeColor="text1"/>
        <w:sz w:val="20"/>
        <w:u w:val="none"/>
        <w:vertAlign w:val="baseline"/>
      </w:rPr>
    </w:lvl>
    <w:lvl w:ilvl="3">
      <w:start w:val="1"/>
      <w:numFmt w:val="lowerRoman"/>
      <w:lvlText w:val="(%4)"/>
      <w:lvlJc w:val="left"/>
      <w:pPr>
        <w:tabs>
          <w:tab w:val="num" w:pos="936"/>
        </w:tabs>
        <w:ind w:left="360" w:firstLine="0"/>
      </w:pPr>
      <w:rPr>
        <w:rFonts w:hint="default"/>
        <w:b/>
        <w:i w:val="0"/>
        <w:caps w:val="0"/>
        <w:strike w:val="0"/>
        <w:dstrike w:val="0"/>
        <w:vanish w:val="0"/>
        <w:color w:val="000000" w:themeColor="text1"/>
        <w:sz w:val="20"/>
        <w:u w:val="none"/>
        <w:vertAlign w:val="baseline"/>
      </w:rPr>
    </w:lvl>
    <w:lvl w:ilvl="4">
      <w:start w:val="1"/>
      <w:numFmt w:val="lowerLetter"/>
      <w:lvlText w:val="(%5)"/>
      <w:lvlJc w:val="left"/>
      <w:pPr>
        <w:tabs>
          <w:tab w:val="num" w:pos="1195"/>
        </w:tabs>
        <w:ind w:left="864" w:firstLine="0"/>
      </w:pPr>
      <w:rPr>
        <w:rFonts w:ascii="Arial" w:hAnsi="Arial" w:hint="default"/>
        <w:b/>
        <w:i w:val="0"/>
        <w:caps w:val="0"/>
        <w:strike w:val="0"/>
        <w:dstrike w:val="0"/>
        <w:vanish w:val="0"/>
        <w:color w:val="000000" w:themeColor="text1"/>
        <w:sz w:val="20"/>
        <w:u w:val="none"/>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AC963D7"/>
    <w:multiLevelType w:val="hybridMultilevel"/>
    <w:tmpl w:val="4B7E848A"/>
    <w:lvl w:ilvl="0" w:tplc="0409000F">
      <w:start w:val="1"/>
      <w:numFmt w:val="decimal"/>
      <w:lvlText w:val="%1."/>
      <w:lvlJc w:val="left"/>
      <w:pPr>
        <w:ind w:left="720" w:hanging="360"/>
      </w:pPr>
      <w:rPr>
        <w:rFonts w:hint="default"/>
      </w:rPr>
    </w:lvl>
    <w:lvl w:ilvl="1" w:tplc="303AA8E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7B542E"/>
    <w:multiLevelType w:val="multilevel"/>
    <w:tmpl w:val="E494C782"/>
    <w:name w:val="General Numbering (1)"/>
    <w:lvl w:ilvl="0">
      <w:start w:val="1"/>
      <w:numFmt w:val="decimal"/>
      <w:pStyle w:val="Heading1"/>
      <w:lvlText w:val="%1."/>
      <w:lvlJc w:val="left"/>
      <w:pPr>
        <w:tabs>
          <w:tab w:val="num" w:pos="720"/>
        </w:tabs>
        <w:ind w:left="720" w:hanging="720"/>
      </w:pPr>
      <w:rPr>
        <w:caps w:val="0"/>
        <w:color w:val="010000"/>
        <w:u w:val="none"/>
      </w:rPr>
    </w:lvl>
    <w:lvl w:ilvl="1">
      <w:start w:val="1"/>
      <w:numFmt w:val="lowerLetter"/>
      <w:pStyle w:val="Heading2"/>
      <w:lvlText w:val="(%2)"/>
      <w:lvlJc w:val="left"/>
      <w:pPr>
        <w:tabs>
          <w:tab w:val="num" w:pos="1440"/>
        </w:tabs>
        <w:ind w:left="1440" w:hanging="720"/>
      </w:pPr>
      <w:rPr>
        <w:caps w:val="0"/>
        <w:color w:val="010000"/>
        <w:u w:val="none"/>
      </w:rPr>
    </w:lvl>
    <w:lvl w:ilvl="2">
      <w:start w:val="1"/>
      <w:numFmt w:val="lowerRoman"/>
      <w:pStyle w:val="Heading3"/>
      <w:lvlText w:val="(%3)"/>
      <w:lvlJc w:val="left"/>
      <w:pPr>
        <w:tabs>
          <w:tab w:val="num" w:pos="2160"/>
        </w:tabs>
        <w:ind w:left="2160" w:hanging="720"/>
      </w:pPr>
      <w:rPr>
        <w:caps w:val="0"/>
        <w:color w:val="010000"/>
        <w:u w:val="none"/>
      </w:rPr>
    </w:lvl>
    <w:lvl w:ilvl="3">
      <w:start w:val="1"/>
      <w:numFmt w:val="decimal"/>
      <w:pStyle w:val="Heading4"/>
      <w:lvlText w:val="(%4)"/>
      <w:lvlJc w:val="left"/>
      <w:pPr>
        <w:tabs>
          <w:tab w:val="num" w:pos="2880"/>
        </w:tabs>
        <w:ind w:left="2880" w:hanging="720"/>
      </w:pPr>
      <w:rPr>
        <w:caps w:val="0"/>
        <w:color w:val="010000"/>
        <w:u w:val="none"/>
      </w:rPr>
    </w:lvl>
    <w:lvl w:ilvl="4">
      <w:start w:val="1"/>
      <w:numFmt w:val="lowerLetter"/>
      <w:pStyle w:val="Heading5"/>
      <w:lvlText w:val="%5."/>
      <w:lvlJc w:val="left"/>
      <w:pPr>
        <w:tabs>
          <w:tab w:val="num" w:pos="3600"/>
        </w:tabs>
        <w:ind w:left="3600" w:hanging="720"/>
      </w:pPr>
      <w:rPr>
        <w:caps w:val="0"/>
        <w:color w:val="010000"/>
        <w:u w:val="none"/>
      </w:rPr>
    </w:lvl>
    <w:lvl w:ilvl="5">
      <w:start w:val="1"/>
      <w:numFmt w:val="lowerRoman"/>
      <w:pStyle w:val="Heading6"/>
      <w:lvlText w:val="%6."/>
      <w:lvlJc w:val="left"/>
      <w:pPr>
        <w:tabs>
          <w:tab w:val="num" w:pos="4320"/>
        </w:tabs>
        <w:ind w:left="4320" w:hanging="720"/>
      </w:pPr>
      <w:rPr>
        <w:caps w:val="0"/>
        <w:color w:val="010000"/>
        <w:u w:val="none"/>
      </w:rPr>
    </w:lvl>
    <w:lvl w:ilvl="6">
      <w:start w:val="1"/>
      <w:numFmt w:val="decimal"/>
      <w:pStyle w:val="Heading7"/>
      <w:lvlText w:val="%7)"/>
      <w:lvlJc w:val="left"/>
      <w:pPr>
        <w:tabs>
          <w:tab w:val="num" w:pos="5040"/>
        </w:tabs>
        <w:ind w:left="5040" w:hanging="720"/>
      </w:pPr>
      <w:rPr>
        <w:caps w:val="0"/>
        <w:color w:val="010000"/>
        <w:u w:val="none"/>
      </w:rPr>
    </w:lvl>
    <w:lvl w:ilvl="7">
      <w:start w:val="1"/>
      <w:numFmt w:val="lowerLetter"/>
      <w:pStyle w:val="Heading8"/>
      <w:lvlText w:val="%8)"/>
      <w:lvlJc w:val="left"/>
      <w:pPr>
        <w:tabs>
          <w:tab w:val="num" w:pos="5760"/>
        </w:tabs>
        <w:ind w:left="5760" w:hanging="720"/>
      </w:pPr>
      <w:rPr>
        <w:caps w:val="0"/>
        <w:color w:val="010000"/>
        <w:u w:val="none"/>
      </w:rPr>
    </w:lvl>
    <w:lvl w:ilvl="8">
      <w:start w:val="1"/>
      <w:numFmt w:val="lowerRoman"/>
      <w:pStyle w:val="Heading9"/>
      <w:lvlText w:val="%9)"/>
      <w:lvlJc w:val="left"/>
      <w:pPr>
        <w:tabs>
          <w:tab w:val="num" w:pos="6480"/>
        </w:tabs>
        <w:ind w:left="6480" w:hanging="720"/>
      </w:pPr>
      <w:rPr>
        <w:caps w:val="0"/>
        <w:color w:val="010000"/>
        <w:u w:val="none"/>
      </w:rPr>
    </w:lvl>
  </w:abstractNum>
  <w:abstractNum w:abstractNumId="30" w15:restartNumberingAfterBreak="0">
    <w:nsid w:val="76D76C5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7431508">
    <w:abstractNumId w:val="9"/>
  </w:num>
  <w:num w:numId="2" w16cid:durableId="398750770">
    <w:abstractNumId w:val="7"/>
  </w:num>
  <w:num w:numId="3" w16cid:durableId="1957253646">
    <w:abstractNumId w:val="6"/>
  </w:num>
  <w:num w:numId="4" w16cid:durableId="920682131">
    <w:abstractNumId w:val="5"/>
  </w:num>
  <w:num w:numId="5" w16cid:durableId="1449857570">
    <w:abstractNumId w:val="4"/>
  </w:num>
  <w:num w:numId="6" w16cid:durableId="554436221">
    <w:abstractNumId w:val="8"/>
  </w:num>
  <w:num w:numId="7" w16cid:durableId="357123">
    <w:abstractNumId w:val="3"/>
  </w:num>
  <w:num w:numId="8" w16cid:durableId="1833520251">
    <w:abstractNumId w:val="2"/>
  </w:num>
  <w:num w:numId="9" w16cid:durableId="1797749781">
    <w:abstractNumId w:val="1"/>
  </w:num>
  <w:num w:numId="10" w16cid:durableId="1490975217">
    <w:abstractNumId w:val="0"/>
  </w:num>
  <w:num w:numId="11" w16cid:durableId="1222011940">
    <w:abstractNumId w:val="16"/>
  </w:num>
  <w:num w:numId="12" w16cid:durableId="2069958968">
    <w:abstractNumId w:val="24"/>
  </w:num>
  <w:num w:numId="13" w16cid:durableId="1321039630">
    <w:abstractNumId w:val="30"/>
  </w:num>
  <w:num w:numId="14" w16cid:durableId="21976126">
    <w:abstractNumId w:val="20"/>
  </w:num>
  <w:num w:numId="15" w16cid:durableId="795100003">
    <w:abstractNumId w:val="26"/>
  </w:num>
  <w:num w:numId="16" w16cid:durableId="1689987166">
    <w:abstractNumId w:val="19"/>
  </w:num>
  <w:num w:numId="17" w16cid:durableId="1806317015">
    <w:abstractNumId w:val="13"/>
  </w:num>
  <w:num w:numId="18" w16cid:durableId="510293341">
    <w:abstractNumId w:val="17"/>
  </w:num>
  <w:num w:numId="19" w16cid:durableId="1204442169">
    <w:abstractNumId w:val="21"/>
  </w:num>
  <w:num w:numId="20" w16cid:durableId="2117943932">
    <w:abstractNumId w:val="23"/>
  </w:num>
  <w:num w:numId="21" w16cid:durableId="1671985206">
    <w:abstractNumId w:val="15"/>
  </w:num>
  <w:num w:numId="22" w16cid:durableId="1130589232">
    <w:abstractNumId w:val="10"/>
  </w:num>
  <w:num w:numId="23" w16cid:durableId="979381392">
    <w:abstractNumId w:val="29"/>
  </w:num>
  <w:num w:numId="24" w16cid:durableId="1044672355">
    <w:abstractNumId w:val="18"/>
  </w:num>
  <w:num w:numId="25" w16cid:durableId="136459648">
    <w:abstractNumId w:val="27"/>
    <w:lvlOverride w:ilvl="2">
      <w:lvl w:ilvl="2">
        <w:start w:val="1"/>
        <w:numFmt w:val="upperLetter"/>
        <w:lvlText w:val="%3."/>
        <w:lvlJc w:val="left"/>
        <w:pPr>
          <w:tabs>
            <w:tab w:val="num" w:pos="576"/>
          </w:tabs>
          <w:ind w:left="259" w:firstLine="0"/>
        </w:pPr>
        <w:rPr>
          <w:rFonts w:ascii="Times New Roman" w:hAnsi="Times New Roman" w:cs="Times New Roman" w:hint="default"/>
          <w:b/>
          <w:i w:val="0"/>
          <w:caps w:val="0"/>
          <w:strike w:val="0"/>
          <w:dstrike w:val="0"/>
          <w:vanish w:val="0"/>
          <w:color w:val="000000" w:themeColor="text1"/>
          <w:sz w:val="20"/>
          <w:u w:val="none"/>
          <w:vertAlign w:val="baseline"/>
        </w:rPr>
      </w:lvl>
    </w:lvlOverride>
  </w:num>
  <w:num w:numId="26" w16cid:durableId="802581580">
    <w:abstractNumId w:val="25"/>
  </w:num>
  <w:num w:numId="27" w16cid:durableId="1152334655">
    <w:abstractNumId w:val="11"/>
  </w:num>
  <w:num w:numId="28" w16cid:durableId="1421751054">
    <w:abstractNumId w:val="14"/>
  </w:num>
  <w:num w:numId="29" w16cid:durableId="1856193387">
    <w:abstractNumId w:val="12"/>
  </w:num>
  <w:num w:numId="30" w16cid:durableId="1799100449">
    <w:abstractNumId w:val="22"/>
  </w:num>
  <w:num w:numId="31" w16cid:durableId="1031951283">
    <w:abstractNumId w:val="28"/>
  </w:num>
  <w:num w:numId="32" w16cid:durableId="193733570">
    <w:abstractNumId w:val="2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Jennifer">
    <w15:presenceInfo w15:providerId="AD" w15:userId="S::Jennifer.Lee@adeca.alabama.gov::6c4cb216-6d58-4f26-bdbf-d3ca1a645e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4DD"/>
    <w:rsid w:val="00000951"/>
    <w:rsid w:val="00002577"/>
    <w:rsid w:val="00002CA5"/>
    <w:rsid w:val="000049ED"/>
    <w:rsid w:val="00005C8A"/>
    <w:rsid w:val="00005FE0"/>
    <w:rsid w:val="000060C2"/>
    <w:rsid w:val="000065B0"/>
    <w:rsid w:val="0000689A"/>
    <w:rsid w:val="000069F5"/>
    <w:rsid w:val="00007DEF"/>
    <w:rsid w:val="00011B7B"/>
    <w:rsid w:val="00011F56"/>
    <w:rsid w:val="0001302A"/>
    <w:rsid w:val="00016568"/>
    <w:rsid w:val="00017589"/>
    <w:rsid w:val="00020C7C"/>
    <w:rsid w:val="000216AF"/>
    <w:rsid w:val="00022BF6"/>
    <w:rsid w:val="0002342D"/>
    <w:rsid w:val="00024845"/>
    <w:rsid w:val="00025933"/>
    <w:rsid w:val="00026272"/>
    <w:rsid w:val="000274F8"/>
    <w:rsid w:val="0003028A"/>
    <w:rsid w:val="00031A91"/>
    <w:rsid w:val="00032307"/>
    <w:rsid w:val="000325CE"/>
    <w:rsid w:val="00033421"/>
    <w:rsid w:val="00036A2A"/>
    <w:rsid w:val="0003799E"/>
    <w:rsid w:val="000400BD"/>
    <w:rsid w:val="00040DA3"/>
    <w:rsid w:val="00042EAA"/>
    <w:rsid w:val="0004306F"/>
    <w:rsid w:val="0004313E"/>
    <w:rsid w:val="00044B2F"/>
    <w:rsid w:val="00044FDF"/>
    <w:rsid w:val="00047A21"/>
    <w:rsid w:val="00047DB4"/>
    <w:rsid w:val="00051562"/>
    <w:rsid w:val="000515AA"/>
    <w:rsid w:val="00052860"/>
    <w:rsid w:val="00053576"/>
    <w:rsid w:val="00054680"/>
    <w:rsid w:val="00056131"/>
    <w:rsid w:val="000562CA"/>
    <w:rsid w:val="00056592"/>
    <w:rsid w:val="00056BF0"/>
    <w:rsid w:val="00064D8E"/>
    <w:rsid w:val="000728DF"/>
    <w:rsid w:val="00074E1F"/>
    <w:rsid w:val="000763A4"/>
    <w:rsid w:val="000764E0"/>
    <w:rsid w:val="000765BD"/>
    <w:rsid w:val="00076D3B"/>
    <w:rsid w:val="00076DD0"/>
    <w:rsid w:val="000770E3"/>
    <w:rsid w:val="00077465"/>
    <w:rsid w:val="000777B9"/>
    <w:rsid w:val="00081142"/>
    <w:rsid w:val="00081D8A"/>
    <w:rsid w:val="0008324E"/>
    <w:rsid w:val="0008388B"/>
    <w:rsid w:val="000855A8"/>
    <w:rsid w:val="0008580D"/>
    <w:rsid w:val="000869CC"/>
    <w:rsid w:val="0009259B"/>
    <w:rsid w:val="00093479"/>
    <w:rsid w:val="000938E9"/>
    <w:rsid w:val="00094D09"/>
    <w:rsid w:val="00095174"/>
    <w:rsid w:val="00095EEB"/>
    <w:rsid w:val="00096DB6"/>
    <w:rsid w:val="00097D64"/>
    <w:rsid w:val="000A04F2"/>
    <w:rsid w:val="000A1572"/>
    <w:rsid w:val="000A1D11"/>
    <w:rsid w:val="000A3889"/>
    <w:rsid w:val="000A5BC7"/>
    <w:rsid w:val="000A7CE4"/>
    <w:rsid w:val="000B152F"/>
    <w:rsid w:val="000B296C"/>
    <w:rsid w:val="000B37D1"/>
    <w:rsid w:val="000B5575"/>
    <w:rsid w:val="000B5AC7"/>
    <w:rsid w:val="000B6699"/>
    <w:rsid w:val="000B7EDC"/>
    <w:rsid w:val="000C3C68"/>
    <w:rsid w:val="000C45FB"/>
    <w:rsid w:val="000C5771"/>
    <w:rsid w:val="000C5929"/>
    <w:rsid w:val="000C5B15"/>
    <w:rsid w:val="000D032E"/>
    <w:rsid w:val="000D0373"/>
    <w:rsid w:val="000D0A41"/>
    <w:rsid w:val="000D25DD"/>
    <w:rsid w:val="000D2E7E"/>
    <w:rsid w:val="000D31B5"/>
    <w:rsid w:val="000D352B"/>
    <w:rsid w:val="000D3CB3"/>
    <w:rsid w:val="000D50F1"/>
    <w:rsid w:val="000D5681"/>
    <w:rsid w:val="000D70D4"/>
    <w:rsid w:val="000E3C28"/>
    <w:rsid w:val="000E60B0"/>
    <w:rsid w:val="000E7A6E"/>
    <w:rsid w:val="000F01E4"/>
    <w:rsid w:val="000F11DF"/>
    <w:rsid w:val="000F236D"/>
    <w:rsid w:val="000F49DF"/>
    <w:rsid w:val="000F62F3"/>
    <w:rsid w:val="000F6545"/>
    <w:rsid w:val="00101053"/>
    <w:rsid w:val="00101D94"/>
    <w:rsid w:val="00104CF9"/>
    <w:rsid w:val="001056D5"/>
    <w:rsid w:val="00106250"/>
    <w:rsid w:val="00107955"/>
    <w:rsid w:val="00110AD4"/>
    <w:rsid w:val="00110D72"/>
    <w:rsid w:val="0011153D"/>
    <w:rsid w:val="001138D7"/>
    <w:rsid w:val="0011486B"/>
    <w:rsid w:val="00114D2B"/>
    <w:rsid w:val="00114F33"/>
    <w:rsid w:val="001159D6"/>
    <w:rsid w:val="00115D9B"/>
    <w:rsid w:val="00120A16"/>
    <w:rsid w:val="00122CD7"/>
    <w:rsid w:val="001261AE"/>
    <w:rsid w:val="00126BA7"/>
    <w:rsid w:val="001279FA"/>
    <w:rsid w:val="00127FDC"/>
    <w:rsid w:val="00130CBD"/>
    <w:rsid w:val="0013201D"/>
    <w:rsid w:val="00134BD7"/>
    <w:rsid w:val="00134BED"/>
    <w:rsid w:val="00134D95"/>
    <w:rsid w:val="001355A4"/>
    <w:rsid w:val="00140300"/>
    <w:rsid w:val="001405C3"/>
    <w:rsid w:val="00142202"/>
    <w:rsid w:val="001432AC"/>
    <w:rsid w:val="001449B9"/>
    <w:rsid w:val="00145F3E"/>
    <w:rsid w:val="00147C09"/>
    <w:rsid w:val="0015113F"/>
    <w:rsid w:val="00151582"/>
    <w:rsid w:val="00151F40"/>
    <w:rsid w:val="0015332F"/>
    <w:rsid w:val="00153D81"/>
    <w:rsid w:val="0015694E"/>
    <w:rsid w:val="001605BF"/>
    <w:rsid w:val="00161A35"/>
    <w:rsid w:val="00162B43"/>
    <w:rsid w:val="001647A8"/>
    <w:rsid w:val="00164E17"/>
    <w:rsid w:val="00167437"/>
    <w:rsid w:val="00167664"/>
    <w:rsid w:val="00170EB5"/>
    <w:rsid w:val="00172228"/>
    <w:rsid w:val="001727A1"/>
    <w:rsid w:val="001732F8"/>
    <w:rsid w:val="00173625"/>
    <w:rsid w:val="00173E80"/>
    <w:rsid w:val="00177EE7"/>
    <w:rsid w:val="001814CB"/>
    <w:rsid w:val="00181C02"/>
    <w:rsid w:val="00182DFE"/>
    <w:rsid w:val="001873F5"/>
    <w:rsid w:val="001901B2"/>
    <w:rsid w:val="0019083D"/>
    <w:rsid w:val="00190BE7"/>
    <w:rsid w:val="0019210D"/>
    <w:rsid w:val="00197B9E"/>
    <w:rsid w:val="00197D31"/>
    <w:rsid w:val="001A033A"/>
    <w:rsid w:val="001A0CDB"/>
    <w:rsid w:val="001A0FC0"/>
    <w:rsid w:val="001A0FF7"/>
    <w:rsid w:val="001A1501"/>
    <w:rsid w:val="001A19C6"/>
    <w:rsid w:val="001A454E"/>
    <w:rsid w:val="001A5409"/>
    <w:rsid w:val="001A6F2E"/>
    <w:rsid w:val="001B07F6"/>
    <w:rsid w:val="001B13DB"/>
    <w:rsid w:val="001B2E70"/>
    <w:rsid w:val="001B30C2"/>
    <w:rsid w:val="001B3507"/>
    <w:rsid w:val="001B56A4"/>
    <w:rsid w:val="001B5A76"/>
    <w:rsid w:val="001B6CA1"/>
    <w:rsid w:val="001B7A49"/>
    <w:rsid w:val="001C1B85"/>
    <w:rsid w:val="001C30B1"/>
    <w:rsid w:val="001C4AF1"/>
    <w:rsid w:val="001C4F4A"/>
    <w:rsid w:val="001C4F95"/>
    <w:rsid w:val="001C6FB1"/>
    <w:rsid w:val="001C7F31"/>
    <w:rsid w:val="001D0311"/>
    <w:rsid w:val="001D19A0"/>
    <w:rsid w:val="001D2F90"/>
    <w:rsid w:val="001D663B"/>
    <w:rsid w:val="001D6BDF"/>
    <w:rsid w:val="001D6EA5"/>
    <w:rsid w:val="001D7A46"/>
    <w:rsid w:val="001E0696"/>
    <w:rsid w:val="001E084F"/>
    <w:rsid w:val="001E2BDC"/>
    <w:rsid w:val="001E3154"/>
    <w:rsid w:val="001E3F8A"/>
    <w:rsid w:val="001E4B04"/>
    <w:rsid w:val="001E57CF"/>
    <w:rsid w:val="001E5848"/>
    <w:rsid w:val="001E5F91"/>
    <w:rsid w:val="001E70F5"/>
    <w:rsid w:val="001F0882"/>
    <w:rsid w:val="001F190F"/>
    <w:rsid w:val="001F1991"/>
    <w:rsid w:val="001F2634"/>
    <w:rsid w:val="001F2948"/>
    <w:rsid w:val="001F2C6D"/>
    <w:rsid w:val="001F33D8"/>
    <w:rsid w:val="001F3C48"/>
    <w:rsid w:val="001F46A3"/>
    <w:rsid w:val="001F5410"/>
    <w:rsid w:val="001F73B6"/>
    <w:rsid w:val="001F7FE6"/>
    <w:rsid w:val="0020258F"/>
    <w:rsid w:val="00202C99"/>
    <w:rsid w:val="00203F7D"/>
    <w:rsid w:val="0020411E"/>
    <w:rsid w:val="002046F3"/>
    <w:rsid w:val="00205988"/>
    <w:rsid w:val="002117E2"/>
    <w:rsid w:val="002118AD"/>
    <w:rsid w:val="00211CC5"/>
    <w:rsid w:val="00213711"/>
    <w:rsid w:val="002149ED"/>
    <w:rsid w:val="00214EE1"/>
    <w:rsid w:val="002151EF"/>
    <w:rsid w:val="00216A9E"/>
    <w:rsid w:val="0021750A"/>
    <w:rsid w:val="00217FA7"/>
    <w:rsid w:val="00221D16"/>
    <w:rsid w:val="0022383C"/>
    <w:rsid w:val="00223D43"/>
    <w:rsid w:val="00224F7C"/>
    <w:rsid w:val="0022575D"/>
    <w:rsid w:val="00225CB0"/>
    <w:rsid w:val="002264FF"/>
    <w:rsid w:val="00231651"/>
    <w:rsid w:val="00232AC4"/>
    <w:rsid w:val="00232C63"/>
    <w:rsid w:val="00232C7B"/>
    <w:rsid w:val="00232CC2"/>
    <w:rsid w:val="002337F3"/>
    <w:rsid w:val="00233966"/>
    <w:rsid w:val="002349C1"/>
    <w:rsid w:val="00234DB8"/>
    <w:rsid w:val="00235F90"/>
    <w:rsid w:val="00240F2B"/>
    <w:rsid w:val="00241E68"/>
    <w:rsid w:val="0024270D"/>
    <w:rsid w:val="0024482E"/>
    <w:rsid w:val="00246851"/>
    <w:rsid w:val="00247A71"/>
    <w:rsid w:val="002506BD"/>
    <w:rsid w:val="00250D2B"/>
    <w:rsid w:val="002525B9"/>
    <w:rsid w:val="002547E6"/>
    <w:rsid w:val="00255930"/>
    <w:rsid w:val="00255A8D"/>
    <w:rsid w:val="00255D76"/>
    <w:rsid w:val="002604BC"/>
    <w:rsid w:val="00260779"/>
    <w:rsid w:val="002636C8"/>
    <w:rsid w:val="0026487C"/>
    <w:rsid w:val="002649AB"/>
    <w:rsid w:val="00265C13"/>
    <w:rsid w:val="00266753"/>
    <w:rsid w:val="00271B6D"/>
    <w:rsid w:val="0027594A"/>
    <w:rsid w:val="00276BB3"/>
    <w:rsid w:val="0027721E"/>
    <w:rsid w:val="00277E99"/>
    <w:rsid w:val="00282BE8"/>
    <w:rsid w:val="00284443"/>
    <w:rsid w:val="00284671"/>
    <w:rsid w:val="00284AD3"/>
    <w:rsid w:val="00286D1C"/>
    <w:rsid w:val="002905AA"/>
    <w:rsid w:val="0029104D"/>
    <w:rsid w:val="00293912"/>
    <w:rsid w:val="002A1E14"/>
    <w:rsid w:val="002A26BC"/>
    <w:rsid w:val="002A3B68"/>
    <w:rsid w:val="002A4FE7"/>
    <w:rsid w:val="002A52A9"/>
    <w:rsid w:val="002A6E1D"/>
    <w:rsid w:val="002A6F11"/>
    <w:rsid w:val="002A719B"/>
    <w:rsid w:val="002B0629"/>
    <w:rsid w:val="002B13A5"/>
    <w:rsid w:val="002B1E85"/>
    <w:rsid w:val="002B23A0"/>
    <w:rsid w:val="002B2E67"/>
    <w:rsid w:val="002B3A55"/>
    <w:rsid w:val="002B5943"/>
    <w:rsid w:val="002B5CE4"/>
    <w:rsid w:val="002B73DE"/>
    <w:rsid w:val="002B7CFA"/>
    <w:rsid w:val="002C0885"/>
    <w:rsid w:val="002C1D1F"/>
    <w:rsid w:val="002C5823"/>
    <w:rsid w:val="002C7501"/>
    <w:rsid w:val="002C7E04"/>
    <w:rsid w:val="002D00E6"/>
    <w:rsid w:val="002D689D"/>
    <w:rsid w:val="002D77A0"/>
    <w:rsid w:val="002D78E5"/>
    <w:rsid w:val="002E0BB6"/>
    <w:rsid w:val="002E214E"/>
    <w:rsid w:val="002E221D"/>
    <w:rsid w:val="002E25B7"/>
    <w:rsid w:val="002E2748"/>
    <w:rsid w:val="002E2B88"/>
    <w:rsid w:val="002E5D87"/>
    <w:rsid w:val="002E6C6D"/>
    <w:rsid w:val="002E7655"/>
    <w:rsid w:val="002F0947"/>
    <w:rsid w:val="002F1C18"/>
    <w:rsid w:val="002F295E"/>
    <w:rsid w:val="002F2A26"/>
    <w:rsid w:val="002F39DF"/>
    <w:rsid w:val="002F5ADA"/>
    <w:rsid w:val="002F6AED"/>
    <w:rsid w:val="0030442E"/>
    <w:rsid w:val="00305B26"/>
    <w:rsid w:val="00305FF3"/>
    <w:rsid w:val="00310269"/>
    <w:rsid w:val="00311067"/>
    <w:rsid w:val="00314FBB"/>
    <w:rsid w:val="00314FE1"/>
    <w:rsid w:val="00316140"/>
    <w:rsid w:val="00317440"/>
    <w:rsid w:val="00320060"/>
    <w:rsid w:val="00321479"/>
    <w:rsid w:val="00321552"/>
    <w:rsid w:val="00323867"/>
    <w:rsid w:val="003240D1"/>
    <w:rsid w:val="00325FD9"/>
    <w:rsid w:val="00327847"/>
    <w:rsid w:val="00327D37"/>
    <w:rsid w:val="00330010"/>
    <w:rsid w:val="00333477"/>
    <w:rsid w:val="0033359A"/>
    <w:rsid w:val="0033412F"/>
    <w:rsid w:val="003344CE"/>
    <w:rsid w:val="003353B6"/>
    <w:rsid w:val="00335C5F"/>
    <w:rsid w:val="00335E95"/>
    <w:rsid w:val="0033646F"/>
    <w:rsid w:val="00336C13"/>
    <w:rsid w:val="00337888"/>
    <w:rsid w:val="003415F5"/>
    <w:rsid w:val="00343FA8"/>
    <w:rsid w:val="003440EE"/>
    <w:rsid w:val="00344BE3"/>
    <w:rsid w:val="0034630A"/>
    <w:rsid w:val="00346DCB"/>
    <w:rsid w:val="00347487"/>
    <w:rsid w:val="003504C3"/>
    <w:rsid w:val="0035291F"/>
    <w:rsid w:val="00352DB9"/>
    <w:rsid w:val="0035383C"/>
    <w:rsid w:val="0035416F"/>
    <w:rsid w:val="00354928"/>
    <w:rsid w:val="00355210"/>
    <w:rsid w:val="00355411"/>
    <w:rsid w:val="00356A9D"/>
    <w:rsid w:val="00356F04"/>
    <w:rsid w:val="003571B9"/>
    <w:rsid w:val="00357A10"/>
    <w:rsid w:val="0036044B"/>
    <w:rsid w:val="00360F89"/>
    <w:rsid w:val="0036102F"/>
    <w:rsid w:val="003614C7"/>
    <w:rsid w:val="0036694D"/>
    <w:rsid w:val="00367E10"/>
    <w:rsid w:val="00367FC7"/>
    <w:rsid w:val="00370484"/>
    <w:rsid w:val="003704CB"/>
    <w:rsid w:val="003713F4"/>
    <w:rsid w:val="0037154D"/>
    <w:rsid w:val="00372DC6"/>
    <w:rsid w:val="003731A6"/>
    <w:rsid w:val="003752DD"/>
    <w:rsid w:val="00376313"/>
    <w:rsid w:val="00376493"/>
    <w:rsid w:val="0037705F"/>
    <w:rsid w:val="00385320"/>
    <w:rsid w:val="00386C71"/>
    <w:rsid w:val="00392BF1"/>
    <w:rsid w:val="003945A4"/>
    <w:rsid w:val="00397AC9"/>
    <w:rsid w:val="003A06AA"/>
    <w:rsid w:val="003A1151"/>
    <w:rsid w:val="003A188A"/>
    <w:rsid w:val="003A234F"/>
    <w:rsid w:val="003A3B93"/>
    <w:rsid w:val="003A46FA"/>
    <w:rsid w:val="003A5E54"/>
    <w:rsid w:val="003A7331"/>
    <w:rsid w:val="003B0125"/>
    <w:rsid w:val="003B0411"/>
    <w:rsid w:val="003B18FA"/>
    <w:rsid w:val="003B25F2"/>
    <w:rsid w:val="003B3E91"/>
    <w:rsid w:val="003B55ED"/>
    <w:rsid w:val="003B645E"/>
    <w:rsid w:val="003B6514"/>
    <w:rsid w:val="003B72C6"/>
    <w:rsid w:val="003B7B6B"/>
    <w:rsid w:val="003B7FD9"/>
    <w:rsid w:val="003C4154"/>
    <w:rsid w:val="003C6091"/>
    <w:rsid w:val="003C6E01"/>
    <w:rsid w:val="003D2FA3"/>
    <w:rsid w:val="003D3731"/>
    <w:rsid w:val="003D7717"/>
    <w:rsid w:val="003D795E"/>
    <w:rsid w:val="003E210B"/>
    <w:rsid w:val="003E2719"/>
    <w:rsid w:val="003E3391"/>
    <w:rsid w:val="003E3F69"/>
    <w:rsid w:val="003E76DF"/>
    <w:rsid w:val="003F197D"/>
    <w:rsid w:val="003F1F9A"/>
    <w:rsid w:val="003F21E8"/>
    <w:rsid w:val="003F2882"/>
    <w:rsid w:val="003F367C"/>
    <w:rsid w:val="003F5096"/>
    <w:rsid w:val="003F66C8"/>
    <w:rsid w:val="003F765A"/>
    <w:rsid w:val="00400344"/>
    <w:rsid w:val="0040093B"/>
    <w:rsid w:val="004027C0"/>
    <w:rsid w:val="00402993"/>
    <w:rsid w:val="00402BD6"/>
    <w:rsid w:val="00402D75"/>
    <w:rsid w:val="0040347B"/>
    <w:rsid w:val="00403D3A"/>
    <w:rsid w:val="00405494"/>
    <w:rsid w:val="004057A0"/>
    <w:rsid w:val="00405F7D"/>
    <w:rsid w:val="0040675E"/>
    <w:rsid w:val="00406D0F"/>
    <w:rsid w:val="00406D86"/>
    <w:rsid w:val="00407CE2"/>
    <w:rsid w:val="00410234"/>
    <w:rsid w:val="004106F4"/>
    <w:rsid w:val="004107B0"/>
    <w:rsid w:val="00410834"/>
    <w:rsid w:val="0041314C"/>
    <w:rsid w:val="00413DAF"/>
    <w:rsid w:val="00415553"/>
    <w:rsid w:val="00422636"/>
    <w:rsid w:val="00422E44"/>
    <w:rsid w:val="00423E3A"/>
    <w:rsid w:val="004250EF"/>
    <w:rsid w:val="00425700"/>
    <w:rsid w:val="0042686A"/>
    <w:rsid w:val="00430E37"/>
    <w:rsid w:val="00431335"/>
    <w:rsid w:val="0043318B"/>
    <w:rsid w:val="00433FBD"/>
    <w:rsid w:val="00433FEA"/>
    <w:rsid w:val="00434D09"/>
    <w:rsid w:val="004359DC"/>
    <w:rsid w:val="00436329"/>
    <w:rsid w:val="004378CA"/>
    <w:rsid w:val="00440AA2"/>
    <w:rsid w:val="00441B1D"/>
    <w:rsid w:val="00441D3C"/>
    <w:rsid w:val="00442862"/>
    <w:rsid w:val="00442C6D"/>
    <w:rsid w:val="00444957"/>
    <w:rsid w:val="0044527F"/>
    <w:rsid w:val="0044555A"/>
    <w:rsid w:val="00445B08"/>
    <w:rsid w:val="0044768D"/>
    <w:rsid w:val="0045010C"/>
    <w:rsid w:val="00450153"/>
    <w:rsid w:val="00450190"/>
    <w:rsid w:val="00450255"/>
    <w:rsid w:val="0045075F"/>
    <w:rsid w:val="00450D7E"/>
    <w:rsid w:val="00451A22"/>
    <w:rsid w:val="00452677"/>
    <w:rsid w:val="004601B6"/>
    <w:rsid w:val="00465BC0"/>
    <w:rsid w:val="004701C1"/>
    <w:rsid w:val="00472A8B"/>
    <w:rsid w:val="00473DA3"/>
    <w:rsid w:val="004744A0"/>
    <w:rsid w:val="004807A7"/>
    <w:rsid w:val="004866FF"/>
    <w:rsid w:val="00486CFD"/>
    <w:rsid w:val="0048728E"/>
    <w:rsid w:val="004875BF"/>
    <w:rsid w:val="00487B0F"/>
    <w:rsid w:val="004902C3"/>
    <w:rsid w:val="00490FD6"/>
    <w:rsid w:val="004914CA"/>
    <w:rsid w:val="00491AE4"/>
    <w:rsid w:val="00491ED6"/>
    <w:rsid w:val="00492923"/>
    <w:rsid w:val="00493095"/>
    <w:rsid w:val="00494DFE"/>
    <w:rsid w:val="00494EF8"/>
    <w:rsid w:val="004A05B8"/>
    <w:rsid w:val="004A1672"/>
    <w:rsid w:val="004A3C69"/>
    <w:rsid w:val="004A4432"/>
    <w:rsid w:val="004A45B1"/>
    <w:rsid w:val="004A4E88"/>
    <w:rsid w:val="004A577D"/>
    <w:rsid w:val="004A61A9"/>
    <w:rsid w:val="004A6ACD"/>
    <w:rsid w:val="004B1DD4"/>
    <w:rsid w:val="004B3528"/>
    <w:rsid w:val="004B3A7E"/>
    <w:rsid w:val="004B4D5E"/>
    <w:rsid w:val="004B5095"/>
    <w:rsid w:val="004B5C0F"/>
    <w:rsid w:val="004C17D7"/>
    <w:rsid w:val="004C1D5F"/>
    <w:rsid w:val="004C3912"/>
    <w:rsid w:val="004C3F21"/>
    <w:rsid w:val="004C5193"/>
    <w:rsid w:val="004C51BB"/>
    <w:rsid w:val="004C5835"/>
    <w:rsid w:val="004C64F1"/>
    <w:rsid w:val="004C6652"/>
    <w:rsid w:val="004D1A51"/>
    <w:rsid w:val="004D4FB2"/>
    <w:rsid w:val="004D6FDE"/>
    <w:rsid w:val="004D7704"/>
    <w:rsid w:val="004E09C7"/>
    <w:rsid w:val="004E1876"/>
    <w:rsid w:val="004E1CEB"/>
    <w:rsid w:val="004E1F98"/>
    <w:rsid w:val="004E2BE3"/>
    <w:rsid w:val="004E2DAC"/>
    <w:rsid w:val="004E61EF"/>
    <w:rsid w:val="004E6639"/>
    <w:rsid w:val="004F1408"/>
    <w:rsid w:val="004F1993"/>
    <w:rsid w:val="004F1A99"/>
    <w:rsid w:val="004F1ECE"/>
    <w:rsid w:val="004F5757"/>
    <w:rsid w:val="004F5D20"/>
    <w:rsid w:val="004F666E"/>
    <w:rsid w:val="004F6889"/>
    <w:rsid w:val="004F68FD"/>
    <w:rsid w:val="004F6CAA"/>
    <w:rsid w:val="004F71C4"/>
    <w:rsid w:val="00501727"/>
    <w:rsid w:val="00502326"/>
    <w:rsid w:val="00502628"/>
    <w:rsid w:val="00502BBF"/>
    <w:rsid w:val="00506B81"/>
    <w:rsid w:val="005111F9"/>
    <w:rsid w:val="00512DBE"/>
    <w:rsid w:val="005138A3"/>
    <w:rsid w:val="00514AE5"/>
    <w:rsid w:val="005160FD"/>
    <w:rsid w:val="00516CE7"/>
    <w:rsid w:val="00517996"/>
    <w:rsid w:val="00520574"/>
    <w:rsid w:val="00520C09"/>
    <w:rsid w:val="00520CC3"/>
    <w:rsid w:val="00526718"/>
    <w:rsid w:val="00527289"/>
    <w:rsid w:val="00527C27"/>
    <w:rsid w:val="00532E2F"/>
    <w:rsid w:val="0053432B"/>
    <w:rsid w:val="00537CFB"/>
    <w:rsid w:val="0054080F"/>
    <w:rsid w:val="00540E5C"/>
    <w:rsid w:val="00541A83"/>
    <w:rsid w:val="005421FA"/>
    <w:rsid w:val="0054280B"/>
    <w:rsid w:val="00543639"/>
    <w:rsid w:val="005460CC"/>
    <w:rsid w:val="00547B10"/>
    <w:rsid w:val="005501F7"/>
    <w:rsid w:val="00550CBB"/>
    <w:rsid w:val="00552535"/>
    <w:rsid w:val="00552AB9"/>
    <w:rsid w:val="00552FFF"/>
    <w:rsid w:val="005537B9"/>
    <w:rsid w:val="00554D91"/>
    <w:rsid w:val="005557D6"/>
    <w:rsid w:val="00557BB6"/>
    <w:rsid w:val="00560AC5"/>
    <w:rsid w:val="00560BA1"/>
    <w:rsid w:val="00561720"/>
    <w:rsid w:val="00561941"/>
    <w:rsid w:val="00561CC5"/>
    <w:rsid w:val="00564F77"/>
    <w:rsid w:val="00566804"/>
    <w:rsid w:val="005668E6"/>
    <w:rsid w:val="00567DCF"/>
    <w:rsid w:val="00572FCF"/>
    <w:rsid w:val="00573976"/>
    <w:rsid w:val="00573DDA"/>
    <w:rsid w:val="0057553D"/>
    <w:rsid w:val="00575630"/>
    <w:rsid w:val="00575D65"/>
    <w:rsid w:val="005770AB"/>
    <w:rsid w:val="00577406"/>
    <w:rsid w:val="0058033A"/>
    <w:rsid w:val="0058072A"/>
    <w:rsid w:val="00584B8F"/>
    <w:rsid w:val="00585E8B"/>
    <w:rsid w:val="00585EDA"/>
    <w:rsid w:val="005867CF"/>
    <w:rsid w:val="00587353"/>
    <w:rsid w:val="00591C98"/>
    <w:rsid w:val="00593664"/>
    <w:rsid w:val="00593FCC"/>
    <w:rsid w:val="00594BB3"/>
    <w:rsid w:val="00596B84"/>
    <w:rsid w:val="00597E89"/>
    <w:rsid w:val="005A0870"/>
    <w:rsid w:val="005A0DBC"/>
    <w:rsid w:val="005A160A"/>
    <w:rsid w:val="005A1973"/>
    <w:rsid w:val="005A2110"/>
    <w:rsid w:val="005A2C5F"/>
    <w:rsid w:val="005A4BD2"/>
    <w:rsid w:val="005A4EAE"/>
    <w:rsid w:val="005B00D9"/>
    <w:rsid w:val="005B0879"/>
    <w:rsid w:val="005B1536"/>
    <w:rsid w:val="005B35E2"/>
    <w:rsid w:val="005B5115"/>
    <w:rsid w:val="005B59B8"/>
    <w:rsid w:val="005B7711"/>
    <w:rsid w:val="005B7760"/>
    <w:rsid w:val="005B7C24"/>
    <w:rsid w:val="005B7F1F"/>
    <w:rsid w:val="005C0158"/>
    <w:rsid w:val="005C4180"/>
    <w:rsid w:val="005C45D1"/>
    <w:rsid w:val="005C5815"/>
    <w:rsid w:val="005C6762"/>
    <w:rsid w:val="005C71C5"/>
    <w:rsid w:val="005D02B0"/>
    <w:rsid w:val="005D1C30"/>
    <w:rsid w:val="005D2362"/>
    <w:rsid w:val="005D256F"/>
    <w:rsid w:val="005D363C"/>
    <w:rsid w:val="005D3CD9"/>
    <w:rsid w:val="005D4947"/>
    <w:rsid w:val="005D5E0A"/>
    <w:rsid w:val="005D63D8"/>
    <w:rsid w:val="005D6A97"/>
    <w:rsid w:val="005E01BA"/>
    <w:rsid w:val="005E0684"/>
    <w:rsid w:val="005E3B40"/>
    <w:rsid w:val="005E5689"/>
    <w:rsid w:val="005E6E2D"/>
    <w:rsid w:val="005E749F"/>
    <w:rsid w:val="005E7E0F"/>
    <w:rsid w:val="005F086A"/>
    <w:rsid w:val="005F108A"/>
    <w:rsid w:val="005F2E47"/>
    <w:rsid w:val="005F6136"/>
    <w:rsid w:val="005F6928"/>
    <w:rsid w:val="005F6A1A"/>
    <w:rsid w:val="00600DAA"/>
    <w:rsid w:val="00601D21"/>
    <w:rsid w:val="006035C6"/>
    <w:rsid w:val="006059EF"/>
    <w:rsid w:val="00607E5E"/>
    <w:rsid w:val="006101B8"/>
    <w:rsid w:val="00611008"/>
    <w:rsid w:val="00612FD0"/>
    <w:rsid w:val="006137D4"/>
    <w:rsid w:val="006142A3"/>
    <w:rsid w:val="006148AE"/>
    <w:rsid w:val="00623D5D"/>
    <w:rsid w:val="00623E24"/>
    <w:rsid w:val="00625D73"/>
    <w:rsid w:val="0062653D"/>
    <w:rsid w:val="00630164"/>
    <w:rsid w:val="00631287"/>
    <w:rsid w:val="00631625"/>
    <w:rsid w:val="006316AA"/>
    <w:rsid w:val="00631DDF"/>
    <w:rsid w:val="006332C3"/>
    <w:rsid w:val="006336B2"/>
    <w:rsid w:val="00633AEA"/>
    <w:rsid w:val="0063564F"/>
    <w:rsid w:val="006404BA"/>
    <w:rsid w:val="00640C4D"/>
    <w:rsid w:val="006414A8"/>
    <w:rsid w:val="00642097"/>
    <w:rsid w:val="006426E6"/>
    <w:rsid w:val="00644493"/>
    <w:rsid w:val="006444C9"/>
    <w:rsid w:val="0064679C"/>
    <w:rsid w:val="00652117"/>
    <w:rsid w:val="00652403"/>
    <w:rsid w:val="00652482"/>
    <w:rsid w:val="00652653"/>
    <w:rsid w:val="006537D8"/>
    <w:rsid w:val="00655251"/>
    <w:rsid w:val="00656825"/>
    <w:rsid w:val="00657691"/>
    <w:rsid w:val="00660814"/>
    <w:rsid w:val="006618C9"/>
    <w:rsid w:val="006631BA"/>
    <w:rsid w:val="0066330C"/>
    <w:rsid w:val="00663A2F"/>
    <w:rsid w:val="006640A8"/>
    <w:rsid w:val="00664C2E"/>
    <w:rsid w:val="00666508"/>
    <w:rsid w:val="00671461"/>
    <w:rsid w:val="006714FD"/>
    <w:rsid w:val="00671794"/>
    <w:rsid w:val="00672068"/>
    <w:rsid w:val="00672323"/>
    <w:rsid w:val="006727A6"/>
    <w:rsid w:val="00673B62"/>
    <w:rsid w:val="006744DD"/>
    <w:rsid w:val="00676C0C"/>
    <w:rsid w:val="00677E8E"/>
    <w:rsid w:val="0068003D"/>
    <w:rsid w:val="00681CC4"/>
    <w:rsid w:val="006832BD"/>
    <w:rsid w:val="00684F02"/>
    <w:rsid w:val="00685486"/>
    <w:rsid w:val="00690B9F"/>
    <w:rsid w:val="00691518"/>
    <w:rsid w:val="0069166A"/>
    <w:rsid w:val="00693F66"/>
    <w:rsid w:val="0069480B"/>
    <w:rsid w:val="0069549F"/>
    <w:rsid w:val="006A06CB"/>
    <w:rsid w:val="006A0B76"/>
    <w:rsid w:val="006A151F"/>
    <w:rsid w:val="006A3BCB"/>
    <w:rsid w:val="006A3BD2"/>
    <w:rsid w:val="006A3F9E"/>
    <w:rsid w:val="006A4095"/>
    <w:rsid w:val="006A6D1F"/>
    <w:rsid w:val="006B21C5"/>
    <w:rsid w:val="006B2281"/>
    <w:rsid w:val="006B2B9B"/>
    <w:rsid w:val="006B3B71"/>
    <w:rsid w:val="006B4338"/>
    <w:rsid w:val="006B5574"/>
    <w:rsid w:val="006B6D74"/>
    <w:rsid w:val="006B6E6A"/>
    <w:rsid w:val="006B781B"/>
    <w:rsid w:val="006C0D89"/>
    <w:rsid w:val="006C15D7"/>
    <w:rsid w:val="006C26AB"/>
    <w:rsid w:val="006C2B69"/>
    <w:rsid w:val="006C2DA8"/>
    <w:rsid w:val="006C4724"/>
    <w:rsid w:val="006C6E8F"/>
    <w:rsid w:val="006D0279"/>
    <w:rsid w:val="006D40C3"/>
    <w:rsid w:val="006D7E0C"/>
    <w:rsid w:val="006E0561"/>
    <w:rsid w:val="006E0688"/>
    <w:rsid w:val="006E17AD"/>
    <w:rsid w:val="006E2F6A"/>
    <w:rsid w:val="006E3496"/>
    <w:rsid w:val="006E4132"/>
    <w:rsid w:val="006F05E4"/>
    <w:rsid w:val="006F0CD4"/>
    <w:rsid w:val="006F308F"/>
    <w:rsid w:val="006F30C8"/>
    <w:rsid w:val="006F4184"/>
    <w:rsid w:val="006F4491"/>
    <w:rsid w:val="006F7153"/>
    <w:rsid w:val="0070351A"/>
    <w:rsid w:val="00704480"/>
    <w:rsid w:val="0070462D"/>
    <w:rsid w:val="00710C00"/>
    <w:rsid w:val="0071255C"/>
    <w:rsid w:val="00714947"/>
    <w:rsid w:val="00714989"/>
    <w:rsid w:val="00715A0B"/>
    <w:rsid w:val="00715A6E"/>
    <w:rsid w:val="00722209"/>
    <w:rsid w:val="00722430"/>
    <w:rsid w:val="00722A7C"/>
    <w:rsid w:val="007230A8"/>
    <w:rsid w:val="007259FB"/>
    <w:rsid w:val="007261D5"/>
    <w:rsid w:val="00726C7A"/>
    <w:rsid w:val="00726EFB"/>
    <w:rsid w:val="00727607"/>
    <w:rsid w:val="00727E8F"/>
    <w:rsid w:val="007317AF"/>
    <w:rsid w:val="00732B93"/>
    <w:rsid w:val="00735E80"/>
    <w:rsid w:val="00736A09"/>
    <w:rsid w:val="00740B85"/>
    <w:rsid w:val="007411C2"/>
    <w:rsid w:val="007412A7"/>
    <w:rsid w:val="007428D2"/>
    <w:rsid w:val="00743943"/>
    <w:rsid w:val="00744D12"/>
    <w:rsid w:val="007452E8"/>
    <w:rsid w:val="00745D3D"/>
    <w:rsid w:val="00745FA6"/>
    <w:rsid w:val="00745FCF"/>
    <w:rsid w:val="0075127C"/>
    <w:rsid w:val="00751BA2"/>
    <w:rsid w:val="007520BB"/>
    <w:rsid w:val="00752603"/>
    <w:rsid w:val="0075321B"/>
    <w:rsid w:val="007545C5"/>
    <w:rsid w:val="007564A6"/>
    <w:rsid w:val="00756E23"/>
    <w:rsid w:val="00757628"/>
    <w:rsid w:val="007602C7"/>
    <w:rsid w:val="007633B0"/>
    <w:rsid w:val="0076489B"/>
    <w:rsid w:val="007719BE"/>
    <w:rsid w:val="007724B3"/>
    <w:rsid w:val="00777B26"/>
    <w:rsid w:val="00780028"/>
    <w:rsid w:val="00780494"/>
    <w:rsid w:val="007809B6"/>
    <w:rsid w:val="00782656"/>
    <w:rsid w:val="00783B15"/>
    <w:rsid w:val="00784D6E"/>
    <w:rsid w:val="0078518E"/>
    <w:rsid w:val="007862CC"/>
    <w:rsid w:val="00786636"/>
    <w:rsid w:val="00791C9D"/>
    <w:rsid w:val="007944FA"/>
    <w:rsid w:val="007A3A36"/>
    <w:rsid w:val="007A3C90"/>
    <w:rsid w:val="007A528C"/>
    <w:rsid w:val="007A7000"/>
    <w:rsid w:val="007A77AA"/>
    <w:rsid w:val="007B01F8"/>
    <w:rsid w:val="007B0384"/>
    <w:rsid w:val="007B2D2C"/>
    <w:rsid w:val="007B6A9D"/>
    <w:rsid w:val="007C04A3"/>
    <w:rsid w:val="007C095D"/>
    <w:rsid w:val="007C1F72"/>
    <w:rsid w:val="007C23D4"/>
    <w:rsid w:val="007C2D43"/>
    <w:rsid w:val="007C3899"/>
    <w:rsid w:val="007C46F7"/>
    <w:rsid w:val="007C5847"/>
    <w:rsid w:val="007C5B6A"/>
    <w:rsid w:val="007C7FF2"/>
    <w:rsid w:val="007D114B"/>
    <w:rsid w:val="007D20CF"/>
    <w:rsid w:val="007D3584"/>
    <w:rsid w:val="007D517B"/>
    <w:rsid w:val="007D5978"/>
    <w:rsid w:val="007D7935"/>
    <w:rsid w:val="007E089C"/>
    <w:rsid w:val="007E17DB"/>
    <w:rsid w:val="007E1FDE"/>
    <w:rsid w:val="007E361E"/>
    <w:rsid w:val="007E39A7"/>
    <w:rsid w:val="007E5BCB"/>
    <w:rsid w:val="007E6A12"/>
    <w:rsid w:val="007F3435"/>
    <w:rsid w:val="007F37F0"/>
    <w:rsid w:val="007F4185"/>
    <w:rsid w:val="007F70EC"/>
    <w:rsid w:val="007F73FB"/>
    <w:rsid w:val="008018C9"/>
    <w:rsid w:val="00803465"/>
    <w:rsid w:val="008065CC"/>
    <w:rsid w:val="00807382"/>
    <w:rsid w:val="00813D9B"/>
    <w:rsid w:val="00814AAE"/>
    <w:rsid w:val="00814B43"/>
    <w:rsid w:val="0081553E"/>
    <w:rsid w:val="00820A9B"/>
    <w:rsid w:val="00821C79"/>
    <w:rsid w:val="00822AA4"/>
    <w:rsid w:val="008231E7"/>
    <w:rsid w:val="00827447"/>
    <w:rsid w:val="008310D3"/>
    <w:rsid w:val="00833232"/>
    <w:rsid w:val="008338A4"/>
    <w:rsid w:val="0083464E"/>
    <w:rsid w:val="0083589A"/>
    <w:rsid w:val="00836E0A"/>
    <w:rsid w:val="00837893"/>
    <w:rsid w:val="00840FBA"/>
    <w:rsid w:val="00843F32"/>
    <w:rsid w:val="00844459"/>
    <w:rsid w:val="008454D5"/>
    <w:rsid w:val="008473F6"/>
    <w:rsid w:val="008476EB"/>
    <w:rsid w:val="00850043"/>
    <w:rsid w:val="0085510F"/>
    <w:rsid w:val="0085540B"/>
    <w:rsid w:val="008556D2"/>
    <w:rsid w:val="00855FD2"/>
    <w:rsid w:val="008564B3"/>
    <w:rsid w:val="00856BE0"/>
    <w:rsid w:val="00861D4D"/>
    <w:rsid w:val="00861E08"/>
    <w:rsid w:val="0086279D"/>
    <w:rsid w:val="008639EB"/>
    <w:rsid w:val="00864728"/>
    <w:rsid w:val="008668F8"/>
    <w:rsid w:val="00866C05"/>
    <w:rsid w:val="00867534"/>
    <w:rsid w:val="00870F86"/>
    <w:rsid w:val="00873B26"/>
    <w:rsid w:val="00875193"/>
    <w:rsid w:val="00875AB4"/>
    <w:rsid w:val="00875F89"/>
    <w:rsid w:val="00876967"/>
    <w:rsid w:val="00877493"/>
    <w:rsid w:val="00882EC0"/>
    <w:rsid w:val="00883DF1"/>
    <w:rsid w:val="0088467B"/>
    <w:rsid w:val="00884CA3"/>
    <w:rsid w:val="00887863"/>
    <w:rsid w:val="008911D5"/>
    <w:rsid w:val="008925FB"/>
    <w:rsid w:val="00892736"/>
    <w:rsid w:val="008935C3"/>
    <w:rsid w:val="00895B83"/>
    <w:rsid w:val="0089684B"/>
    <w:rsid w:val="00896B2B"/>
    <w:rsid w:val="008A30BF"/>
    <w:rsid w:val="008A35CE"/>
    <w:rsid w:val="008A4D1D"/>
    <w:rsid w:val="008A4F70"/>
    <w:rsid w:val="008A5ADB"/>
    <w:rsid w:val="008A79B5"/>
    <w:rsid w:val="008B057A"/>
    <w:rsid w:val="008B0A52"/>
    <w:rsid w:val="008B1015"/>
    <w:rsid w:val="008B1922"/>
    <w:rsid w:val="008B2168"/>
    <w:rsid w:val="008B2CA3"/>
    <w:rsid w:val="008B4E67"/>
    <w:rsid w:val="008B566E"/>
    <w:rsid w:val="008B65CA"/>
    <w:rsid w:val="008B6870"/>
    <w:rsid w:val="008B74D0"/>
    <w:rsid w:val="008B75AA"/>
    <w:rsid w:val="008B7A31"/>
    <w:rsid w:val="008C1421"/>
    <w:rsid w:val="008C211C"/>
    <w:rsid w:val="008C2A9E"/>
    <w:rsid w:val="008C4384"/>
    <w:rsid w:val="008C4F37"/>
    <w:rsid w:val="008C63F1"/>
    <w:rsid w:val="008C6E6F"/>
    <w:rsid w:val="008C79D7"/>
    <w:rsid w:val="008C7B77"/>
    <w:rsid w:val="008D04B0"/>
    <w:rsid w:val="008D04DC"/>
    <w:rsid w:val="008D0BDC"/>
    <w:rsid w:val="008D18A2"/>
    <w:rsid w:val="008D2914"/>
    <w:rsid w:val="008D4F2F"/>
    <w:rsid w:val="008D54A9"/>
    <w:rsid w:val="008D6CF1"/>
    <w:rsid w:val="008E0375"/>
    <w:rsid w:val="008E04FB"/>
    <w:rsid w:val="008E0E25"/>
    <w:rsid w:val="008E234B"/>
    <w:rsid w:val="008E255D"/>
    <w:rsid w:val="008E47C5"/>
    <w:rsid w:val="008E5746"/>
    <w:rsid w:val="008E65D3"/>
    <w:rsid w:val="008E68D1"/>
    <w:rsid w:val="008E6E6D"/>
    <w:rsid w:val="008F22FA"/>
    <w:rsid w:val="008F2BD2"/>
    <w:rsid w:val="008F3268"/>
    <w:rsid w:val="008F338C"/>
    <w:rsid w:val="008F4222"/>
    <w:rsid w:val="008F43CE"/>
    <w:rsid w:val="008F4564"/>
    <w:rsid w:val="008F6BB5"/>
    <w:rsid w:val="008F705B"/>
    <w:rsid w:val="0090124D"/>
    <w:rsid w:val="009013A3"/>
    <w:rsid w:val="00902A5B"/>
    <w:rsid w:val="0090309C"/>
    <w:rsid w:val="009036B4"/>
    <w:rsid w:val="00903DD5"/>
    <w:rsid w:val="00904B0D"/>
    <w:rsid w:val="00904B20"/>
    <w:rsid w:val="009054C5"/>
    <w:rsid w:val="0090692F"/>
    <w:rsid w:val="00906C8C"/>
    <w:rsid w:val="00906D9A"/>
    <w:rsid w:val="00910DCC"/>
    <w:rsid w:val="00911D76"/>
    <w:rsid w:val="00915A59"/>
    <w:rsid w:val="0092125E"/>
    <w:rsid w:val="00921C73"/>
    <w:rsid w:val="00923F26"/>
    <w:rsid w:val="009240EE"/>
    <w:rsid w:val="009249BC"/>
    <w:rsid w:val="009272BE"/>
    <w:rsid w:val="00927644"/>
    <w:rsid w:val="00930A28"/>
    <w:rsid w:val="00930C2A"/>
    <w:rsid w:val="00931BBD"/>
    <w:rsid w:val="00931DB0"/>
    <w:rsid w:val="00932B06"/>
    <w:rsid w:val="00935130"/>
    <w:rsid w:val="009364E5"/>
    <w:rsid w:val="00944379"/>
    <w:rsid w:val="00944EFF"/>
    <w:rsid w:val="00946170"/>
    <w:rsid w:val="00947BAF"/>
    <w:rsid w:val="009506F3"/>
    <w:rsid w:val="00951C58"/>
    <w:rsid w:val="009542A8"/>
    <w:rsid w:val="00954D4A"/>
    <w:rsid w:val="009566D8"/>
    <w:rsid w:val="00960207"/>
    <w:rsid w:val="00960305"/>
    <w:rsid w:val="00962D0F"/>
    <w:rsid w:val="00963405"/>
    <w:rsid w:val="009639F6"/>
    <w:rsid w:val="00964C88"/>
    <w:rsid w:val="00967611"/>
    <w:rsid w:val="00967FE7"/>
    <w:rsid w:val="00970637"/>
    <w:rsid w:val="00972AED"/>
    <w:rsid w:val="00973C45"/>
    <w:rsid w:val="00977120"/>
    <w:rsid w:val="0097731F"/>
    <w:rsid w:val="00980861"/>
    <w:rsid w:val="00980BB4"/>
    <w:rsid w:val="00982D00"/>
    <w:rsid w:val="00983B70"/>
    <w:rsid w:val="00986EFC"/>
    <w:rsid w:val="00990CE9"/>
    <w:rsid w:val="009920DF"/>
    <w:rsid w:val="00994504"/>
    <w:rsid w:val="00994E66"/>
    <w:rsid w:val="009954AC"/>
    <w:rsid w:val="00996526"/>
    <w:rsid w:val="0099771C"/>
    <w:rsid w:val="009A1594"/>
    <w:rsid w:val="009A1603"/>
    <w:rsid w:val="009A1C25"/>
    <w:rsid w:val="009A36CB"/>
    <w:rsid w:val="009A6661"/>
    <w:rsid w:val="009B08EB"/>
    <w:rsid w:val="009B0B35"/>
    <w:rsid w:val="009B187C"/>
    <w:rsid w:val="009B25F3"/>
    <w:rsid w:val="009B3B89"/>
    <w:rsid w:val="009B50B2"/>
    <w:rsid w:val="009B5124"/>
    <w:rsid w:val="009B6D2B"/>
    <w:rsid w:val="009C2974"/>
    <w:rsid w:val="009C4D3C"/>
    <w:rsid w:val="009C798F"/>
    <w:rsid w:val="009D00CE"/>
    <w:rsid w:val="009D0961"/>
    <w:rsid w:val="009D1319"/>
    <w:rsid w:val="009D1617"/>
    <w:rsid w:val="009D18F0"/>
    <w:rsid w:val="009D27AF"/>
    <w:rsid w:val="009D27E2"/>
    <w:rsid w:val="009D3656"/>
    <w:rsid w:val="009D3941"/>
    <w:rsid w:val="009D6EBF"/>
    <w:rsid w:val="009E1149"/>
    <w:rsid w:val="009E1A4F"/>
    <w:rsid w:val="009E247E"/>
    <w:rsid w:val="009E368A"/>
    <w:rsid w:val="009E4490"/>
    <w:rsid w:val="009E59F6"/>
    <w:rsid w:val="009E64B1"/>
    <w:rsid w:val="009E6757"/>
    <w:rsid w:val="009F0C54"/>
    <w:rsid w:val="009F1165"/>
    <w:rsid w:val="009F1D22"/>
    <w:rsid w:val="009F4785"/>
    <w:rsid w:val="009F7247"/>
    <w:rsid w:val="009F7948"/>
    <w:rsid w:val="00A003FF"/>
    <w:rsid w:val="00A00508"/>
    <w:rsid w:val="00A00FEE"/>
    <w:rsid w:val="00A01E58"/>
    <w:rsid w:val="00A02416"/>
    <w:rsid w:val="00A02809"/>
    <w:rsid w:val="00A036A1"/>
    <w:rsid w:val="00A03DD6"/>
    <w:rsid w:val="00A04297"/>
    <w:rsid w:val="00A046CC"/>
    <w:rsid w:val="00A07E52"/>
    <w:rsid w:val="00A15A33"/>
    <w:rsid w:val="00A15E5D"/>
    <w:rsid w:val="00A2560E"/>
    <w:rsid w:val="00A266CD"/>
    <w:rsid w:val="00A30BE1"/>
    <w:rsid w:val="00A31C5D"/>
    <w:rsid w:val="00A32338"/>
    <w:rsid w:val="00A32465"/>
    <w:rsid w:val="00A36639"/>
    <w:rsid w:val="00A371BE"/>
    <w:rsid w:val="00A37FAF"/>
    <w:rsid w:val="00A40132"/>
    <w:rsid w:val="00A4026E"/>
    <w:rsid w:val="00A408DD"/>
    <w:rsid w:val="00A4101A"/>
    <w:rsid w:val="00A42121"/>
    <w:rsid w:val="00A4238E"/>
    <w:rsid w:val="00A423F8"/>
    <w:rsid w:val="00A44C12"/>
    <w:rsid w:val="00A44DB8"/>
    <w:rsid w:val="00A451DD"/>
    <w:rsid w:val="00A470A0"/>
    <w:rsid w:val="00A5026B"/>
    <w:rsid w:val="00A504BC"/>
    <w:rsid w:val="00A51A74"/>
    <w:rsid w:val="00A52EF0"/>
    <w:rsid w:val="00A52F4C"/>
    <w:rsid w:val="00A535E3"/>
    <w:rsid w:val="00A53F12"/>
    <w:rsid w:val="00A5597C"/>
    <w:rsid w:val="00A55A9D"/>
    <w:rsid w:val="00A57C80"/>
    <w:rsid w:val="00A61BB1"/>
    <w:rsid w:val="00A6345A"/>
    <w:rsid w:val="00A642C9"/>
    <w:rsid w:val="00A64A9E"/>
    <w:rsid w:val="00A64D44"/>
    <w:rsid w:val="00A65ECE"/>
    <w:rsid w:val="00A679DB"/>
    <w:rsid w:val="00A710D0"/>
    <w:rsid w:val="00A730AD"/>
    <w:rsid w:val="00A764C0"/>
    <w:rsid w:val="00A76B07"/>
    <w:rsid w:val="00A81EE3"/>
    <w:rsid w:val="00A82633"/>
    <w:rsid w:val="00A87BDD"/>
    <w:rsid w:val="00A91BCA"/>
    <w:rsid w:val="00A9211D"/>
    <w:rsid w:val="00A93BAE"/>
    <w:rsid w:val="00A93CDD"/>
    <w:rsid w:val="00A9517D"/>
    <w:rsid w:val="00A9659E"/>
    <w:rsid w:val="00A9785F"/>
    <w:rsid w:val="00A97CD7"/>
    <w:rsid w:val="00A97DD8"/>
    <w:rsid w:val="00AA04E5"/>
    <w:rsid w:val="00AA23ED"/>
    <w:rsid w:val="00AA23EE"/>
    <w:rsid w:val="00AA4437"/>
    <w:rsid w:val="00AA4AA7"/>
    <w:rsid w:val="00AA5FB2"/>
    <w:rsid w:val="00AA6C6A"/>
    <w:rsid w:val="00AA6C84"/>
    <w:rsid w:val="00AA72AE"/>
    <w:rsid w:val="00AB1C73"/>
    <w:rsid w:val="00AB320C"/>
    <w:rsid w:val="00AB4DCF"/>
    <w:rsid w:val="00AB610B"/>
    <w:rsid w:val="00AB6BDE"/>
    <w:rsid w:val="00AB7020"/>
    <w:rsid w:val="00AB7A20"/>
    <w:rsid w:val="00AB7BE5"/>
    <w:rsid w:val="00AC32DA"/>
    <w:rsid w:val="00AC4144"/>
    <w:rsid w:val="00AC4D09"/>
    <w:rsid w:val="00AC5CF0"/>
    <w:rsid w:val="00AD05F3"/>
    <w:rsid w:val="00AD08DE"/>
    <w:rsid w:val="00AD1183"/>
    <w:rsid w:val="00AD3742"/>
    <w:rsid w:val="00AD5418"/>
    <w:rsid w:val="00AD5ED8"/>
    <w:rsid w:val="00AD6ACA"/>
    <w:rsid w:val="00AD7117"/>
    <w:rsid w:val="00AD74AC"/>
    <w:rsid w:val="00AE0496"/>
    <w:rsid w:val="00AE074A"/>
    <w:rsid w:val="00AE1B03"/>
    <w:rsid w:val="00AE1C05"/>
    <w:rsid w:val="00AE3C52"/>
    <w:rsid w:val="00AE4159"/>
    <w:rsid w:val="00AE5DAD"/>
    <w:rsid w:val="00AE6A06"/>
    <w:rsid w:val="00AE756D"/>
    <w:rsid w:val="00AF0174"/>
    <w:rsid w:val="00AF19F1"/>
    <w:rsid w:val="00AF2901"/>
    <w:rsid w:val="00AF2FE2"/>
    <w:rsid w:val="00AF3749"/>
    <w:rsid w:val="00AF7E60"/>
    <w:rsid w:val="00B006FB"/>
    <w:rsid w:val="00B06326"/>
    <w:rsid w:val="00B0638F"/>
    <w:rsid w:val="00B07607"/>
    <w:rsid w:val="00B14B11"/>
    <w:rsid w:val="00B15C70"/>
    <w:rsid w:val="00B17286"/>
    <w:rsid w:val="00B174B1"/>
    <w:rsid w:val="00B175D4"/>
    <w:rsid w:val="00B210F5"/>
    <w:rsid w:val="00B211E1"/>
    <w:rsid w:val="00B22BBE"/>
    <w:rsid w:val="00B23795"/>
    <w:rsid w:val="00B24965"/>
    <w:rsid w:val="00B25263"/>
    <w:rsid w:val="00B26019"/>
    <w:rsid w:val="00B26FBE"/>
    <w:rsid w:val="00B30AE6"/>
    <w:rsid w:val="00B30C98"/>
    <w:rsid w:val="00B3260F"/>
    <w:rsid w:val="00B33420"/>
    <w:rsid w:val="00B343C2"/>
    <w:rsid w:val="00B46653"/>
    <w:rsid w:val="00B5543E"/>
    <w:rsid w:val="00B56BFD"/>
    <w:rsid w:val="00B60E47"/>
    <w:rsid w:val="00B62041"/>
    <w:rsid w:val="00B62D3B"/>
    <w:rsid w:val="00B6303A"/>
    <w:rsid w:val="00B63239"/>
    <w:rsid w:val="00B63688"/>
    <w:rsid w:val="00B64286"/>
    <w:rsid w:val="00B66760"/>
    <w:rsid w:val="00B67FAD"/>
    <w:rsid w:val="00B71ED3"/>
    <w:rsid w:val="00B72356"/>
    <w:rsid w:val="00B728CB"/>
    <w:rsid w:val="00B75E55"/>
    <w:rsid w:val="00B80E57"/>
    <w:rsid w:val="00B81CE9"/>
    <w:rsid w:val="00B82AA2"/>
    <w:rsid w:val="00B834D8"/>
    <w:rsid w:val="00B847B1"/>
    <w:rsid w:val="00B8558D"/>
    <w:rsid w:val="00B90A50"/>
    <w:rsid w:val="00B921AD"/>
    <w:rsid w:val="00B95E22"/>
    <w:rsid w:val="00B966AA"/>
    <w:rsid w:val="00B96BF5"/>
    <w:rsid w:val="00B971B4"/>
    <w:rsid w:val="00BA13A1"/>
    <w:rsid w:val="00BA25FF"/>
    <w:rsid w:val="00BA2E26"/>
    <w:rsid w:val="00BA5E8A"/>
    <w:rsid w:val="00BA78FE"/>
    <w:rsid w:val="00BB0C25"/>
    <w:rsid w:val="00BB0FF1"/>
    <w:rsid w:val="00BB3288"/>
    <w:rsid w:val="00BB3717"/>
    <w:rsid w:val="00BB495A"/>
    <w:rsid w:val="00BB49DF"/>
    <w:rsid w:val="00BB5E94"/>
    <w:rsid w:val="00BB7D55"/>
    <w:rsid w:val="00BC0412"/>
    <w:rsid w:val="00BC251E"/>
    <w:rsid w:val="00BC2792"/>
    <w:rsid w:val="00BC360D"/>
    <w:rsid w:val="00BC3A56"/>
    <w:rsid w:val="00BC3BDA"/>
    <w:rsid w:val="00BC50C8"/>
    <w:rsid w:val="00BC7785"/>
    <w:rsid w:val="00BC7CAF"/>
    <w:rsid w:val="00BD13FB"/>
    <w:rsid w:val="00BD16CC"/>
    <w:rsid w:val="00BD3451"/>
    <w:rsid w:val="00BD579F"/>
    <w:rsid w:val="00BE1861"/>
    <w:rsid w:val="00BE1A33"/>
    <w:rsid w:val="00BE24AD"/>
    <w:rsid w:val="00BE2910"/>
    <w:rsid w:val="00BE2DC8"/>
    <w:rsid w:val="00BE55A9"/>
    <w:rsid w:val="00BE5CB7"/>
    <w:rsid w:val="00BE6849"/>
    <w:rsid w:val="00BE68DE"/>
    <w:rsid w:val="00BE7DF2"/>
    <w:rsid w:val="00BF056D"/>
    <w:rsid w:val="00BF08CA"/>
    <w:rsid w:val="00BF1669"/>
    <w:rsid w:val="00BF33BC"/>
    <w:rsid w:val="00BF3D68"/>
    <w:rsid w:val="00BF3DF7"/>
    <w:rsid w:val="00BF5468"/>
    <w:rsid w:val="00BF58F3"/>
    <w:rsid w:val="00BF5A98"/>
    <w:rsid w:val="00BF75AF"/>
    <w:rsid w:val="00BF7CEA"/>
    <w:rsid w:val="00C010C2"/>
    <w:rsid w:val="00C0230E"/>
    <w:rsid w:val="00C04564"/>
    <w:rsid w:val="00C05DD4"/>
    <w:rsid w:val="00C064B8"/>
    <w:rsid w:val="00C0757C"/>
    <w:rsid w:val="00C0793A"/>
    <w:rsid w:val="00C105F8"/>
    <w:rsid w:val="00C10FB5"/>
    <w:rsid w:val="00C11960"/>
    <w:rsid w:val="00C11AC2"/>
    <w:rsid w:val="00C12166"/>
    <w:rsid w:val="00C126B9"/>
    <w:rsid w:val="00C12A29"/>
    <w:rsid w:val="00C14D9D"/>
    <w:rsid w:val="00C14DFF"/>
    <w:rsid w:val="00C150A2"/>
    <w:rsid w:val="00C16975"/>
    <w:rsid w:val="00C17380"/>
    <w:rsid w:val="00C17F83"/>
    <w:rsid w:val="00C2142F"/>
    <w:rsid w:val="00C22CCB"/>
    <w:rsid w:val="00C22E12"/>
    <w:rsid w:val="00C22F9C"/>
    <w:rsid w:val="00C269D8"/>
    <w:rsid w:val="00C31626"/>
    <w:rsid w:val="00C31924"/>
    <w:rsid w:val="00C3201F"/>
    <w:rsid w:val="00C337C7"/>
    <w:rsid w:val="00C3401B"/>
    <w:rsid w:val="00C36396"/>
    <w:rsid w:val="00C36C03"/>
    <w:rsid w:val="00C420FC"/>
    <w:rsid w:val="00C43890"/>
    <w:rsid w:val="00C454E9"/>
    <w:rsid w:val="00C4723E"/>
    <w:rsid w:val="00C47459"/>
    <w:rsid w:val="00C52F10"/>
    <w:rsid w:val="00C534BF"/>
    <w:rsid w:val="00C536A6"/>
    <w:rsid w:val="00C53E36"/>
    <w:rsid w:val="00C551FA"/>
    <w:rsid w:val="00C552A5"/>
    <w:rsid w:val="00C5637E"/>
    <w:rsid w:val="00C567FB"/>
    <w:rsid w:val="00C603BF"/>
    <w:rsid w:val="00C60FCA"/>
    <w:rsid w:val="00C61AD5"/>
    <w:rsid w:val="00C64349"/>
    <w:rsid w:val="00C65CAA"/>
    <w:rsid w:val="00C7046D"/>
    <w:rsid w:val="00C7138A"/>
    <w:rsid w:val="00C72770"/>
    <w:rsid w:val="00C72A99"/>
    <w:rsid w:val="00C72B6D"/>
    <w:rsid w:val="00C72DB7"/>
    <w:rsid w:val="00C72DC9"/>
    <w:rsid w:val="00C732D8"/>
    <w:rsid w:val="00C73741"/>
    <w:rsid w:val="00C73B2C"/>
    <w:rsid w:val="00C73BB3"/>
    <w:rsid w:val="00C73EC7"/>
    <w:rsid w:val="00C81DDF"/>
    <w:rsid w:val="00C838FA"/>
    <w:rsid w:val="00C87CB8"/>
    <w:rsid w:val="00C90023"/>
    <w:rsid w:val="00C90D75"/>
    <w:rsid w:val="00C95BCD"/>
    <w:rsid w:val="00C95CAA"/>
    <w:rsid w:val="00C97F2A"/>
    <w:rsid w:val="00CA2BAF"/>
    <w:rsid w:val="00CA3340"/>
    <w:rsid w:val="00CA34EF"/>
    <w:rsid w:val="00CA41BC"/>
    <w:rsid w:val="00CB0466"/>
    <w:rsid w:val="00CB0DC7"/>
    <w:rsid w:val="00CB164A"/>
    <w:rsid w:val="00CB1AA4"/>
    <w:rsid w:val="00CB244F"/>
    <w:rsid w:val="00CB2E68"/>
    <w:rsid w:val="00CB2F41"/>
    <w:rsid w:val="00CB42AB"/>
    <w:rsid w:val="00CB4BD7"/>
    <w:rsid w:val="00CB6949"/>
    <w:rsid w:val="00CB6B01"/>
    <w:rsid w:val="00CB6BD6"/>
    <w:rsid w:val="00CB7C05"/>
    <w:rsid w:val="00CC10D9"/>
    <w:rsid w:val="00CC13C6"/>
    <w:rsid w:val="00CC2E84"/>
    <w:rsid w:val="00CC2F40"/>
    <w:rsid w:val="00CC373C"/>
    <w:rsid w:val="00CC5EC2"/>
    <w:rsid w:val="00CC70C5"/>
    <w:rsid w:val="00CC7895"/>
    <w:rsid w:val="00CD0A30"/>
    <w:rsid w:val="00CD113F"/>
    <w:rsid w:val="00CD305A"/>
    <w:rsid w:val="00CD42A1"/>
    <w:rsid w:val="00CD48A7"/>
    <w:rsid w:val="00CD4F53"/>
    <w:rsid w:val="00CD6BF7"/>
    <w:rsid w:val="00CE00C9"/>
    <w:rsid w:val="00CE0D5B"/>
    <w:rsid w:val="00CE15D5"/>
    <w:rsid w:val="00CE4DEE"/>
    <w:rsid w:val="00CE503B"/>
    <w:rsid w:val="00CE56E7"/>
    <w:rsid w:val="00CE655F"/>
    <w:rsid w:val="00CE68A1"/>
    <w:rsid w:val="00CF05FC"/>
    <w:rsid w:val="00CF0669"/>
    <w:rsid w:val="00CF06B2"/>
    <w:rsid w:val="00CF11F7"/>
    <w:rsid w:val="00CF2618"/>
    <w:rsid w:val="00CF5B4C"/>
    <w:rsid w:val="00D01B79"/>
    <w:rsid w:val="00D03C6B"/>
    <w:rsid w:val="00D0431B"/>
    <w:rsid w:val="00D04809"/>
    <w:rsid w:val="00D05ACC"/>
    <w:rsid w:val="00D0625C"/>
    <w:rsid w:val="00D07084"/>
    <w:rsid w:val="00D105A1"/>
    <w:rsid w:val="00D10AF0"/>
    <w:rsid w:val="00D121D7"/>
    <w:rsid w:val="00D1303C"/>
    <w:rsid w:val="00D16267"/>
    <w:rsid w:val="00D16744"/>
    <w:rsid w:val="00D2205A"/>
    <w:rsid w:val="00D227A2"/>
    <w:rsid w:val="00D26294"/>
    <w:rsid w:val="00D27979"/>
    <w:rsid w:val="00D3010B"/>
    <w:rsid w:val="00D34E5E"/>
    <w:rsid w:val="00D3692F"/>
    <w:rsid w:val="00D4028D"/>
    <w:rsid w:val="00D40AD3"/>
    <w:rsid w:val="00D41CAE"/>
    <w:rsid w:val="00D41DB0"/>
    <w:rsid w:val="00D42302"/>
    <w:rsid w:val="00D423EB"/>
    <w:rsid w:val="00D43AEC"/>
    <w:rsid w:val="00D47F4F"/>
    <w:rsid w:val="00D51926"/>
    <w:rsid w:val="00D52747"/>
    <w:rsid w:val="00D52E09"/>
    <w:rsid w:val="00D539E8"/>
    <w:rsid w:val="00D5444C"/>
    <w:rsid w:val="00D555AB"/>
    <w:rsid w:val="00D55A01"/>
    <w:rsid w:val="00D55E49"/>
    <w:rsid w:val="00D5744B"/>
    <w:rsid w:val="00D57D1A"/>
    <w:rsid w:val="00D623F1"/>
    <w:rsid w:val="00D64037"/>
    <w:rsid w:val="00D64818"/>
    <w:rsid w:val="00D66134"/>
    <w:rsid w:val="00D704F6"/>
    <w:rsid w:val="00D71BD9"/>
    <w:rsid w:val="00D7391A"/>
    <w:rsid w:val="00D74AF5"/>
    <w:rsid w:val="00D76470"/>
    <w:rsid w:val="00D77AC1"/>
    <w:rsid w:val="00D81697"/>
    <w:rsid w:val="00D81BF0"/>
    <w:rsid w:val="00D82175"/>
    <w:rsid w:val="00D83AD1"/>
    <w:rsid w:val="00D83ED8"/>
    <w:rsid w:val="00D86F08"/>
    <w:rsid w:val="00D90A0A"/>
    <w:rsid w:val="00D90B87"/>
    <w:rsid w:val="00D92A73"/>
    <w:rsid w:val="00D9389C"/>
    <w:rsid w:val="00D96007"/>
    <w:rsid w:val="00D96D2B"/>
    <w:rsid w:val="00D9763E"/>
    <w:rsid w:val="00D97E35"/>
    <w:rsid w:val="00DA017D"/>
    <w:rsid w:val="00DA0EC2"/>
    <w:rsid w:val="00DA1FF4"/>
    <w:rsid w:val="00DA3051"/>
    <w:rsid w:val="00DA3311"/>
    <w:rsid w:val="00DA3B90"/>
    <w:rsid w:val="00DA41EA"/>
    <w:rsid w:val="00DA7775"/>
    <w:rsid w:val="00DB062E"/>
    <w:rsid w:val="00DB28A0"/>
    <w:rsid w:val="00DB69A4"/>
    <w:rsid w:val="00DB76E4"/>
    <w:rsid w:val="00DC1044"/>
    <w:rsid w:val="00DC1A5B"/>
    <w:rsid w:val="00DC1AFE"/>
    <w:rsid w:val="00DC1B2D"/>
    <w:rsid w:val="00DC2606"/>
    <w:rsid w:val="00DC2C3F"/>
    <w:rsid w:val="00DC2E13"/>
    <w:rsid w:val="00DC30B2"/>
    <w:rsid w:val="00DC4077"/>
    <w:rsid w:val="00DC5B1A"/>
    <w:rsid w:val="00DC748F"/>
    <w:rsid w:val="00DC7691"/>
    <w:rsid w:val="00DC7AFC"/>
    <w:rsid w:val="00DD1577"/>
    <w:rsid w:val="00DD1C8A"/>
    <w:rsid w:val="00DD282C"/>
    <w:rsid w:val="00DD2EAF"/>
    <w:rsid w:val="00DD36BF"/>
    <w:rsid w:val="00DD3FA3"/>
    <w:rsid w:val="00DD4ACB"/>
    <w:rsid w:val="00DD4BB8"/>
    <w:rsid w:val="00DE109F"/>
    <w:rsid w:val="00DE16A4"/>
    <w:rsid w:val="00DE30D3"/>
    <w:rsid w:val="00DE4753"/>
    <w:rsid w:val="00DE5734"/>
    <w:rsid w:val="00DE5C74"/>
    <w:rsid w:val="00DE745F"/>
    <w:rsid w:val="00DF0EF3"/>
    <w:rsid w:val="00DF3452"/>
    <w:rsid w:val="00DF4FE2"/>
    <w:rsid w:val="00DF6A0C"/>
    <w:rsid w:val="00DF732A"/>
    <w:rsid w:val="00E00D95"/>
    <w:rsid w:val="00E04142"/>
    <w:rsid w:val="00E04CB2"/>
    <w:rsid w:val="00E05CCD"/>
    <w:rsid w:val="00E05F39"/>
    <w:rsid w:val="00E06EA7"/>
    <w:rsid w:val="00E07D48"/>
    <w:rsid w:val="00E10026"/>
    <w:rsid w:val="00E110E0"/>
    <w:rsid w:val="00E1131E"/>
    <w:rsid w:val="00E11F9F"/>
    <w:rsid w:val="00E14EE9"/>
    <w:rsid w:val="00E162BE"/>
    <w:rsid w:val="00E219A1"/>
    <w:rsid w:val="00E21B0A"/>
    <w:rsid w:val="00E222FE"/>
    <w:rsid w:val="00E246B1"/>
    <w:rsid w:val="00E25D51"/>
    <w:rsid w:val="00E25FEF"/>
    <w:rsid w:val="00E268EA"/>
    <w:rsid w:val="00E27CB3"/>
    <w:rsid w:val="00E30775"/>
    <w:rsid w:val="00E31096"/>
    <w:rsid w:val="00E328CD"/>
    <w:rsid w:val="00E32939"/>
    <w:rsid w:val="00E33046"/>
    <w:rsid w:val="00E34714"/>
    <w:rsid w:val="00E43798"/>
    <w:rsid w:val="00E5700B"/>
    <w:rsid w:val="00E60EEC"/>
    <w:rsid w:val="00E6384B"/>
    <w:rsid w:val="00E659B1"/>
    <w:rsid w:val="00E6728D"/>
    <w:rsid w:val="00E71A1D"/>
    <w:rsid w:val="00E72A41"/>
    <w:rsid w:val="00E733B3"/>
    <w:rsid w:val="00E73865"/>
    <w:rsid w:val="00E74C2B"/>
    <w:rsid w:val="00E752B6"/>
    <w:rsid w:val="00E753E5"/>
    <w:rsid w:val="00E753F4"/>
    <w:rsid w:val="00E817AE"/>
    <w:rsid w:val="00E83B5B"/>
    <w:rsid w:val="00E845D3"/>
    <w:rsid w:val="00E85EAB"/>
    <w:rsid w:val="00E861E6"/>
    <w:rsid w:val="00E868A7"/>
    <w:rsid w:val="00E918A2"/>
    <w:rsid w:val="00E93748"/>
    <w:rsid w:val="00E95826"/>
    <w:rsid w:val="00E95F12"/>
    <w:rsid w:val="00E96791"/>
    <w:rsid w:val="00EA0945"/>
    <w:rsid w:val="00EA1866"/>
    <w:rsid w:val="00EA23AE"/>
    <w:rsid w:val="00EA2BFF"/>
    <w:rsid w:val="00EA3A5F"/>
    <w:rsid w:val="00EA512B"/>
    <w:rsid w:val="00EA5CBE"/>
    <w:rsid w:val="00EA5E3B"/>
    <w:rsid w:val="00EA733A"/>
    <w:rsid w:val="00EA7CFC"/>
    <w:rsid w:val="00EB01AC"/>
    <w:rsid w:val="00EB2779"/>
    <w:rsid w:val="00EB6B92"/>
    <w:rsid w:val="00EC02EE"/>
    <w:rsid w:val="00EC0B52"/>
    <w:rsid w:val="00EC2413"/>
    <w:rsid w:val="00EC2CA9"/>
    <w:rsid w:val="00EC634A"/>
    <w:rsid w:val="00EC6B83"/>
    <w:rsid w:val="00ED010C"/>
    <w:rsid w:val="00ED142F"/>
    <w:rsid w:val="00ED16AC"/>
    <w:rsid w:val="00ED3AF5"/>
    <w:rsid w:val="00ED4BF8"/>
    <w:rsid w:val="00ED52B8"/>
    <w:rsid w:val="00EE0D61"/>
    <w:rsid w:val="00EE2734"/>
    <w:rsid w:val="00EE3447"/>
    <w:rsid w:val="00EE50F7"/>
    <w:rsid w:val="00EE52D6"/>
    <w:rsid w:val="00EE6BAD"/>
    <w:rsid w:val="00EE6F6A"/>
    <w:rsid w:val="00EE7607"/>
    <w:rsid w:val="00EF14F4"/>
    <w:rsid w:val="00EF30E9"/>
    <w:rsid w:val="00EF35D8"/>
    <w:rsid w:val="00EF38C7"/>
    <w:rsid w:val="00EF4953"/>
    <w:rsid w:val="00EF5E3C"/>
    <w:rsid w:val="00EF7437"/>
    <w:rsid w:val="00F00310"/>
    <w:rsid w:val="00F07562"/>
    <w:rsid w:val="00F1025D"/>
    <w:rsid w:val="00F10526"/>
    <w:rsid w:val="00F10B5B"/>
    <w:rsid w:val="00F11254"/>
    <w:rsid w:val="00F12965"/>
    <w:rsid w:val="00F138C3"/>
    <w:rsid w:val="00F14CED"/>
    <w:rsid w:val="00F16336"/>
    <w:rsid w:val="00F16FFE"/>
    <w:rsid w:val="00F173E5"/>
    <w:rsid w:val="00F21115"/>
    <w:rsid w:val="00F236CA"/>
    <w:rsid w:val="00F23FDF"/>
    <w:rsid w:val="00F25C3E"/>
    <w:rsid w:val="00F3087E"/>
    <w:rsid w:val="00F3095A"/>
    <w:rsid w:val="00F31582"/>
    <w:rsid w:val="00F319C2"/>
    <w:rsid w:val="00F31F48"/>
    <w:rsid w:val="00F34F3A"/>
    <w:rsid w:val="00F352AA"/>
    <w:rsid w:val="00F35840"/>
    <w:rsid w:val="00F359E5"/>
    <w:rsid w:val="00F361D9"/>
    <w:rsid w:val="00F36E41"/>
    <w:rsid w:val="00F36E5A"/>
    <w:rsid w:val="00F37C6D"/>
    <w:rsid w:val="00F426D0"/>
    <w:rsid w:val="00F439B7"/>
    <w:rsid w:val="00F4471A"/>
    <w:rsid w:val="00F45F5A"/>
    <w:rsid w:val="00F50C58"/>
    <w:rsid w:val="00F518E6"/>
    <w:rsid w:val="00F52114"/>
    <w:rsid w:val="00F534B3"/>
    <w:rsid w:val="00F550B1"/>
    <w:rsid w:val="00F55175"/>
    <w:rsid w:val="00F560F1"/>
    <w:rsid w:val="00F561CA"/>
    <w:rsid w:val="00F61FD6"/>
    <w:rsid w:val="00F62003"/>
    <w:rsid w:val="00F62E00"/>
    <w:rsid w:val="00F632D3"/>
    <w:rsid w:val="00F63384"/>
    <w:rsid w:val="00F64DE4"/>
    <w:rsid w:val="00F65860"/>
    <w:rsid w:val="00F65A6A"/>
    <w:rsid w:val="00F666C0"/>
    <w:rsid w:val="00F7163B"/>
    <w:rsid w:val="00F72913"/>
    <w:rsid w:val="00F73B09"/>
    <w:rsid w:val="00F745DF"/>
    <w:rsid w:val="00F76198"/>
    <w:rsid w:val="00F80FC5"/>
    <w:rsid w:val="00F81F87"/>
    <w:rsid w:val="00F82907"/>
    <w:rsid w:val="00F84237"/>
    <w:rsid w:val="00F85176"/>
    <w:rsid w:val="00F859DB"/>
    <w:rsid w:val="00F85F20"/>
    <w:rsid w:val="00F868D1"/>
    <w:rsid w:val="00F8751B"/>
    <w:rsid w:val="00F901FB"/>
    <w:rsid w:val="00F92DB3"/>
    <w:rsid w:val="00F92EF9"/>
    <w:rsid w:val="00F9386B"/>
    <w:rsid w:val="00F96BD9"/>
    <w:rsid w:val="00FA12EB"/>
    <w:rsid w:val="00FA1AC1"/>
    <w:rsid w:val="00FA1DA9"/>
    <w:rsid w:val="00FA27C1"/>
    <w:rsid w:val="00FA2B1D"/>
    <w:rsid w:val="00FA2BA4"/>
    <w:rsid w:val="00FA30F9"/>
    <w:rsid w:val="00FA6EB4"/>
    <w:rsid w:val="00FA7017"/>
    <w:rsid w:val="00FB353B"/>
    <w:rsid w:val="00FB430E"/>
    <w:rsid w:val="00FB54D0"/>
    <w:rsid w:val="00FB6FEC"/>
    <w:rsid w:val="00FC2E3A"/>
    <w:rsid w:val="00FC3941"/>
    <w:rsid w:val="00FC4058"/>
    <w:rsid w:val="00FC4DBB"/>
    <w:rsid w:val="00FD2028"/>
    <w:rsid w:val="00FD23CC"/>
    <w:rsid w:val="00FD33FA"/>
    <w:rsid w:val="00FD4B27"/>
    <w:rsid w:val="00FD75CB"/>
    <w:rsid w:val="00FD7920"/>
    <w:rsid w:val="00FE20A7"/>
    <w:rsid w:val="00FE2D91"/>
    <w:rsid w:val="00FE3B8B"/>
    <w:rsid w:val="00FE6132"/>
    <w:rsid w:val="00FE75FB"/>
    <w:rsid w:val="00FF2AB5"/>
    <w:rsid w:val="00FF3FE6"/>
    <w:rsid w:val="00FF54AC"/>
    <w:rsid w:val="00FF5CBD"/>
    <w:rsid w:val="00FF6795"/>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155E4"/>
  <w15:docId w15:val="{A9EFB7AC-8290-41E0-BAAE-A05C9ED54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D0F"/>
    <w:rPr>
      <w:rFonts w:eastAsiaTheme="minorHAnsi" w:cstheme="minorBidi"/>
      <w:sz w:val="24"/>
      <w:szCs w:val="24"/>
    </w:rPr>
  </w:style>
  <w:style w:type="paragraph" w:styleId="Heading1">
    <w:name w:val="heading 1"/>
    <w:basedOn w:val="Normal"/>
    <w:next w:val="BBBodyText"/>
    <w:link w:val="Heading1Char"/>
    <w:qFormat/>
    <w:pPr>
      <w:numPr>
        <w:numId w:val="23"/>
      </w:numPr>
      <w:spacing w:after="240"/>
      <w:outlineLvl w:val="0"/>
    </w:pPr>
    <w:rPr>
      <w:rFonts w:eastAsiaTheme="majorEastAsia" w:cs="Times New Roman"/>
      <w:bCs/>
      <w:color w:val="000000"/>
      <w:szCs w:val="28"/>
      <w:u w:color="000000"/>
    </w:rPr>
  </w:style>
  <w:style w:type="paragraph" w:styleId="Heading2">
    <w:name w:val="heading 2"/>
    <w:basedOn w:val="Normal"/>
    <w:next w:val="BBBodyText"/>
    <w:link w:val="Heading2Char"/>
    <w:unhideWhenUsed/>
    <w:qFormat/>
    <w:pPr>
      <w:numPr>
        <w:ilvl w:val="1"/>
        <w:numId w:val="23"/>
      </w:numPr>
      <w:spacing w:after="240"/>
      <w:outlineLvl w:val="1"/>
    </w:pPr>
    <w:rPr>
      <w:rFonts w:eastAsiaTheme="majorEastAsia" w:cs="Times New Roman"/>
      <w:bCs/>
      <w:color w:val="000000"/>
      <w:szCs w:val="26"/>
      <w:u w:color="000000"/>
    </w:rPr>
  </w:style>
  <w:style w:type="paragraph" w:styleId="Heading3">
    <w:name w:val="heading 3"/>
    <w:basedOn w:val="Normal"/>
    <w:next w:val="BBBodyText"/>
    <w:link w:val="Heading3Char"/>
    <w:unhideWhenUsed/>
    <w:qFormat/>
    <w:pPr>
      <w:numPr>
        <w:ilvl w:val="2"/>
        <w:numId w:val="23"/>
      </w:numPr>
      <w:spacing w:after="240"/>
      <w:outlineLvl w:val="2"/>
    </w:pPr>
    <w:rPr>
      <w:rFonts w:eastAsiaTheme="majorEastAsia" w:cs="Times New Roman"/>
      <w:bCs/>
      <w:color w:val="000000"/>
      <w:u w:color="000000"/>
    </w:rPr>
  </w:style>
  <w:style w:type="paragraph" w:styleId="Heading4">
    <w:name w:val="heading 4"/>
    <w:basedOn w:val="Normal"/>
    <w:next w:val="BBBodyText"/>
    <w:link w:val="Heading4Char"/>
    <w:unhideWhenUsed/>
    <w:qFormat/>
    <w:pPr>
      <w:numPr>
        <w:ilvl w:val="3"/>
        <w:numId w:val="23"/>
      </w:numPr>
      <w:spacing w:after="240"/>
      <w:outlineLvl w:val="3"/>
    </w:pPr>
    <w:rPr>
      <w:rFonts w:eastAsiaTheme="majorEastAsia" w:cs="Times New Roman"/>
      <w:bCs/>
      <w:iCs/>
      <w:color w:val="000000"/>
      <w:u w:color="000000"/>
    </w:rPr>
  </w:style>
  <w:style w:type="paragraph" w:styleId="Heading5">
    <w:name w:val="heading 5"/>
    <w:basedOn w:val="Normal"/>
    <w:next w:val="BBBodyText"/>
    <w:link w:val="Heading5Char"/>
    <w:unhideWhenUsed/>
    <w:qFormat/>
    <w:pPr>
      <w:numPr>
        <w:ilvl w:val="4"/>
        <w:numId w:val="23"/>
      </w:numPr>
      <w:spacing w:after="240"/>
      <w:outlineLvl w:val="4"/>
    </w:pPr>
    <w:rPr>
      <w:rFonts w:eastAsiaTheme="majorEastAsia" w:cs="Times New Roman"/>
      <w:color w:val="000000"/>
      <w:u w:color="000000"/>
    </w:rPr>
  </w:style>
  <w:style w:type="paragraph" w:styleId="Heading6">
    <w:name w:val="heading 6"/>
    <w:basedOn w:val="Normal"/>
    <w:next w:val="BBBodyText"/>
    <w:link w:val="Heading6Char"/>
    <w:unhideWhenUsed/>
    <w:qFormat/>
    <w:pPr>
      <w:numPr>
        <w:ilvl w:val="5"/>
        <w:numId w:val="23"/>
      </w:numPr>
      <w:spacing w:after="240"/>
      <w:outlineLvl w:val="5"/>
    </w:pPr>
    <w:rPr>
      <w:rFonts w:eastAsiaTheme="majorEastAsia" w:cs="Times New Roman"/>
      <w:iCs/>
      <w:color w:val="000000"/>
      <w:u w:color="000000"/>
    </w:rPr>
  </w:style>
  <w:style w:type="paragraph" w:styleId="Heading7">
    <w:name w:val="heading 7"/>
    <w:basedOn w:val="Normal"/>
    <w:next w:val="BBBodyText"/>
    <w:link w:val="Heading7Char"/>
    <w:unhideWhenUsed/>
    <w:qFormat/>
    <w:pPr>
      <w:numPr>
        <w:ilvl w:val="6"/>
        <w:numId w:val="23"/>
      </w:numPr>
      <w:spacing w:after="240"/>
      <w:outlineLvl w:val="6"/>
    </w:pPr>
    <w:rPr>
      <w:rFonts w:eastAsiaTheme="majorEastAsia" w:cs="Times New Roman"/>
      <w:iCs/>
      <w:color w:val="000000"/>
      <w:u w:color="000000"/>
    </w:rPr>
  </w:style>
  <w:style w:type="paragraph" w:styleId="Heading8">
    <w:name w:val="heading 8"/>
    <w:basedOn w:val="Normal"/>
    <w:next w:val="BBBodyText"/>
    <w:link w:val="Heading8Char"/>
    <w:unhideWhenUsed/>
    <w:qFormat/>
    <w:pPr>
      <w:numPr>
        <w:ilvl w:val="7"/>
        <w:numId w:val="23"/>
      </w:numPr>
      <w:spacing w:after="240"/>
      <w:outlineLvl w:val="7"/>
    </w:pPr>
    <w:rPr>
      <w:rFonts w:eastAsiaTheme="majorEastAsia" w:cs="Times New Roman"/>
      <w:color w:val="000000"/>
      <w:szCs w:val="20"/>
      <w:u w:color="000000"/>
    </w:rPr>
  </w:style>
  <w:style w:type="paragraph" w:styleId="Heading9">
    <w:name w:val="heading 9"/>
    <w:basedOn w:val="Normal"/>
    <w:next w:val="BBBodyText"/>
    <w:link w:val="Heading9Char"/>
    <w:unhideWhenUsed/>
    <w:qFormat/>
    <w:pPr>
      <w:numPr>
        <w:ilvl w:val="8"/>
        <w:numId w:val="23"/>
      </w:numPr>
      <w:spacing w:after="240"/>
      <w:outlineLvl w:val="8"/>
    </w:pPr>
    <w:rPr>
      <w:rFonts w:eastAsiaTheme="majorEastAsia" w:cs="Times New Roman"/>
      <w:iCs/>
      <w:color w:val="000000"/>
      <w:szCs w:val="2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TOC1">
    <w:name w:val="toc 1"/>
    <w:basedOn w:val="Normal"/>
    <w:next w:val="Normal"/>
    <w:autoRedefine/>
    <w:uiPriority w:val="39"/>
    <w:unhideWhenUsed/>
    <w:pPr>
      <w:tabs>
        <w:tab w:val="right" w:leader="dot" w:pos="9360"/>
      </w:tabs>
      <w:spacing w:before="240" w:after="120"/>
      <w:ind w:left="720" w:right="432" w:hanging="720"/>
    </w:pPr>
    <w:rPr>
      <w:noProof/>
    </w:rPr>
  </w:style>
  <w:style w:type="paragraph" w:customStyle="1" w:styleId="Heading">
    <w:name w:val="Heading"/>
    <w:basedOn w:val="Normal"/>
    <w:pPr>
      <w:keepNext/>
      <w:spacing w:before="240" w:after="60"/>
    </w:pPr>
    <w:rPr>
      <w:kern w:val="24"/>
    </w:rPr>
  </w:style>
  <w:style w:type="paragraph" w:styleId="TOC2">
    <w:name w:val="toc 2"/>
    <w:basedOn w:val="Normal"/>
    <w:next w:val="Normal"/>
    <w:autoRedefine/>
    <w:uiPriority w:val="39"/>
    <w:unhideWhenUsed/>
    <w:pPr>
      <w:tabs>
        <w:tab w:val="left" w:pos="1440"/>
        <w:tab w:val="right" w:leader="dot" w:pos="9360"/>
      </w:tabs>
      <w:ind w:left="1440" w:right="432" w:hanging="720"/>
    </w:pPr>
    <w:rPr>
      <w:noProof/>
    </w:rPr>
  </w:style>
  <w:style w:type="paragraph" w:styleId="TOC3">
    <w:name w:val="toc 3"/>
    <w:basedOn w:val="Normal"/>
    <w:next w:val="Normal"/>
    <w:autoRedefine/>
    <w:uiPriority w:val="39"/>
    <w:unhideWhenUsed/>
    <w:pPr>
      <w:tabs>
        <w:tab w:val="left" w:pos="2160"/>
        <w:tab w:val="right" w:leader="dot" w:pos="9360"/>
      </w:tabs>
      <w:ind w:left="2160" w:right="432" w:hanging="720"/>
    </w:pPr>
    <w:rPr>
      <w:noProof/>
    </w:rPr>
  </w:style>
  <w:style w:type="paragraph" w:styleId="Header">
    <w:name w:val="header"/>
    <w:basedOn w:val="Normal"/>
    <w:link w:val="HeaderChar"/>
    <w:uiPriority w:val="99"/>
    <w:unhideWhenUsed/>
    <w:pPr>
      <w:tabs>
        <w:tab w:val="center" w:pos="4680"/>
        <w:tab w:val="right" w:pos="9360"/>
      </w:tabs>
    </w:pPr>
  </w:style>
  <w:style w:type="paragraph" w:styleId="Footer">
    <w:name w:val="footer"/>
    <w:basedOn w:val="Normal"/>
    <w:link w:val="FooterChar"/>
    <w:uiPriority w:val="99"/>
    <w:unhideWhenUsed/>
    <w:pPr>
      <w:tabs>
        <w:tab w:val="center" w:pos="4680"/>
        <w:tab w:val="right" w:pos="9360"/>
      </w:tabs>
    </w:pPr>
  </w:style>
  <w:style w:type="character" w:styleId="PageNumber">
    <w:name w:val="page number"/>
    <w:basedOn w:val="DefaultParagraphFont"/>
    <w:uiPriority w:val="99"/>
  </w:style>
  <w:style w:type="paragraph" w:styleId="Title">
    <w:name w:val="Title"/>
    <w:basedOn w:val="Normal"/>
    <w:next w:val="BBBodyText"/>
    <w:link w:val="TitleChar"/>
    <w:uiPriority w:val="10"/>
    <w:pPr>
      <w:keepNext/>
      <w:spacing w:after="240"/>
    </w:pPr>
    <w:rPr>
      <w:rFonts w:eastAsiaTheme="majorEastAsia" w:cstheme="majorBidi"/>
      <w:kern w:val="28"/>
      <w:szCs w:val="52"/>
    </w:rPr>
  </w:style>
  <w:style w:type="character" w:customStyle="1" w:styleId="TitleChar">
    <w:name w:val="Title Char"/>
    <w:basedOn w:val="DefaultParagraphFont"/>
    <w:link w:val="Title"/>
    <w:uiPriority w:val="10"/>
    <w:rPr>
      <w:rFonts w:eastAsiaTheme="majorEastAsia" w:cstheme="majorBidi"/>
      <w:kern w:val="28"/>
      <w:sz w:val="24"/>
      <w:szCs w:val="52"/>
    </w:rPr>
  </w:style>
  <w:style w:type="character" w:customStyle="1" w:styleId="FooterChar">
    <w:name w:val="Footer Char"/>
    <w:basedOn w:val="DefaultParagraphFont"/>
    <w:link w:val="Footer"/>
    <w:uiPriority w:val="99"/>
    <w:rPr>
      <w:rFonts w:eastAsiaTheme="minorHAnsi" w:cstheme="minorBidi"/>
      <w:sz w:val="24"/>
      <w:szCs w:val="24"/>
    </w:rPr>
  </w:style>
  <w:style w:type="character" w:styleId="Hyperlink">
    <w:name w:val="Hyperlink"/>
    <w:basedOn w:val="DefaultParagraphFont"/>
    <w:uiPriority w:val="99"/>
    <w:rPr>
      <w:rFonts w:cs="Times New Roman"/>
      <w:color w:val="0000FF"/>
      <w:u w:val="single"/>
    </w:rPr>
  </w:style>
  <w:style w:type="paragraph" w:customStyle="1" w:styleId="TitleTOC">
    <w:name w:val="Title TOC"/>
    <w:basedOn w:val="Normal"/>
    <w:pPr>
      <w:spacing w:after="240"/>
      <w:jc w:val="center"/>
    </w:pPr>
    <w:rPr>
      <w:b/>
    </w:rPr>
  </w:style>
  <w:style w:type="paragraph" w:customStyle="1" w:styleId="TitleTOCPage">
    <w:name w:val="Title TOC Page"/>
    <w:basedOn w:val="Normal"/>
    <w:pPr>
      <w:jc w:val="right"/>
    </w:pPr>
    <w:rPr>
      <w:u w:val="single"/>
    </w:rPr>
  </w:style>
  <w:style w:type="character" w:customStyle="1" w:styleId="Heading1Char">
    <w:name w:val="Heading 1 Char"/>
    <w:basedOn w:val="DefaultParagraphFont"/>
    <w:link w:val="Heading1"/>
    <w:rPr>
      <w:rFonts w:eastAsiaTheme="majorEastAsia"/>
      <w:bCs/>
      <w:color w:val="000000"/>
      <w:sz w:val="24"/>
      <w:szCs w:val="28"/>
      <w:u w:color="000000"/>
    </w:rPr>
  </w:style>
  <w:style w:type="character" w:customStyle="1" w:styleId="Heading2Char">
    <w:name w:val="Heading 2 Char"/>
    <w:basedOn w:val="DefaultParagraphFont"/>
    <w:link w:val="Heading2"/>
    <w:rPr>
      <w:rFonts w:eastAsiaTheme="majorEastAsia"/>
      <w:bCs/>
      <w:color w:val="000000"/>
      <w:sz w:val="24"/>
      <w:szCs w:val="26"/>
      <w:u w:color="000000"/>
    </w:rPr>
  </w:style>
  <w:style w:type="character" w:customStyle="1" w:styleId="Heading3Char">
    <w:name w:val="Heading 3 Char"/>
    <w:basedOn w:val="DefaultParagraphFont"/>
    <w:link w:val="Heading3"/>
    <w:rPr>
      <w:rFonts w:eastAsiaTheme="majorEastAsia"/>
      <w:bCs/>
      <w:color w:val="000000"/>
      <w:sz w:val="24"/>
      <w:szCs w:val="24"/>
      <w:u w:color="000000"/>
    </w:rPr>
  </w:style>
  <w:style w:type="character" w:customStyle="1" w:styleId="Heading4Char">
    <w:name w:val="Heading 4 Char"/>
    <w:basedOn w:val="DefaultParagraphFont"/>
    <w:link w:val="Heading4"/>
    <w:rPr>
      <w:rFonts w:eastAsiaTheme="majorEastAsia"/>
      <w:bCs/>
      <w:iCs/>
      <w:color w:val="000000"/>
      <w:sz w:val="24"/>
      <w:szCs w:val="24"/>
      <w:u w:color="000000"/>
    </w:rPr>
  </w:style>
  <w:style w:type="character" w:customStyle="1" w:styleId="Heading5Char">
    <w:name w:val="Heading 5 Char"/>
    <w:basedOn w:val="DefaultParagraphFont"/>
    <w:link w:val="Heading5"/>
    <w:rPr>
      <w:rFonts w:eastAsiaTheme="majorEastAsia"/>
      <w:color w:val="000000"/>
      <w:sz w:val="24"/>
      <w:szCs w:val="24"/>
      <w:u w:color="000000"/>
    </w:rPr>
  </w:style>
  <w:style w:type="character" w:customStyle="1" w:styleId="Heading6Char">
    <w:name w:val="Heading 6 Char"/>
    <w:basedOn w:val="DefaultParagraphFont"/>
    <w:link w:val="Heading6"/>
    <w:rPr>
      <w:rFonts w:eastAsiaTheme="majorEastAsia"/>
      <w:iCs/>
      <w:color w:val="000000"/>
      <w:sz w:val="24"/>
      <w:szCs w:val="24"/>
      <w:u w:color="000000"/>
    </w:rPr>
  </w:style>
  <w:style w:type="character" w:customStyle="1" w:styleId="Heading7Char">
    <w:name w:val="Heading 7 Char"/>
    <w:basedOn w:val="DefaultParagraphFont"/>
    <w:link w:val="Heading7"/>
    <w:rPr>
      <w:rFonts w:eastAsiaTheme="majorEastAsia"/>
      <w:iCs/>
      <w:color w:val="000000"/>
      <w:sz w:val="24"/>
      <w:szCs w:val="24"/>
      <w:u w:color="000000"/>
    </w:rPr>
  </w:style>
  <w:style w:type="character" w:customStyle="1" w:styleId="Heading8Char">
    <w:name w:val="Heading 8 Char"/>
    <w:basedOn w:val="DefaultParagraphFont"/>
    <w:link w:val="Heading8"/>
    <w:rPr>
      <w:rFonts w:eastAsiaTheme="majorEastAsia"/>
      <w:color w:val="000000"/>
      <w:sz w:val="24"/>
      <w:u w:color="000000"/>
    </w:rPr>
  </w:style>
  <w:style w:type="character" w:customStyle="1" w:styleId="Heading9Char">
    <w:name w:val="Heading 9 Char"/>
    <w:basedOn w:val="DefaultParagraphFont"/>
    <w:link w:val="Heading9"/>
    <w:rPr>
      <w:rFonts w:eastAsiaTheme="majorEastAsia"/>
      <w:iCs/>
      <w:color w:val="000000"/>
      <w:sz w:val="24"/>
      <w:u w:color="000000"/>
    </w:rPr>
  </w:style>
  <w:style w:type="character" w:customStyle="1" w:styleId="BodyTextChar">
    <w:name w:val="Body Text Char"/>
    <w:basedOn w:val="DefaultParagraphFont"/>
    <w:link w:val="BodyText"/>
    <w:uiPriority w:val="99"/>
    <w:rPr>
      <w:rFonts w:eastAsiaTheme="minorHAnsi" w:cstheme="minorBidi"/>
      <w:sz w:val="24"/>
      <w:szCs w:val="24"/>
    </w:rPr>
  </w:style>
  <w:style w:type="paragraph" w:styleId="BodyText2">
    <w:name w:val="Body Text 2"/>
    <w:basedOn w:val="BodyText"/>
    <w:link w:val="BodyText2Char"/>
    <w:uiPriority w:val="99"/>
  </w:style>
  <w:style w:type="character" w:customStyle="1" w:styleId="BodyText2Char">
    <w:name w:val="Body Text 2 Char"/>
    <w:basedOn w:val="DefaultParagraphFont"/>
    <w:link w:val="BodyText2"/>
    <w:uiPriority w:val="99"/>
    <w:rPr>
      <w:sz w:val="24"/>
    </w:rPr>
  </w:style>
  <w:style w:type="paragraph" w:styleId="BodyText3">
    <w:name w:val="Body Text 3"/>
    <w:basedOn w:val="BodyText"/>
    <w:link w:val="BodyText3Char"/>
    <w:uiPriority w:val="99"/>
  </w:style>
  <w:style w:type="character" w:customStyle="1" w:styleId="BodyText3Char">
    <w:name w:val="Body Text 3 Char"/>
    <w:basedOn w:val="DefaultParagraphFont"/>
    <w:link w:val="BodyText3"/>
    <w:uiPriority w:val="99"/>
    <w:rPr>
      <w:sz w:val="24"/>
    </w:rPr>
  </w:style>
  <w:style w:type="paragraph" w:styleId="Caption">
    <w:name w:val="caption"/>
    <w:basedOn w:val="Normal"/>
    <w:next w:val="Normal"/>
    <w:uiPriority w:val="35"/>
    <w:rPr>
      <w:b/>
    </w:rPr>
  </w:style>
  <w:style w:type="character" w:styleId="CommentReference">
    <w:name w:val="annotation reference"/>
    <w:basedOn w:val="DefaultParagraphFont"/>
    <w:uiPriority w:val="99"/>
    <w:semiHidden/>
    <w:rPr>
      <w:rFonts w:ascii="Times New Roman" w:hAnsi="Times New Roman" w:cs="Times New Roman"/>
      <w:color w:val="FF0000"/>
      <w:sz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rPr>
      <w:sz w:val="24"/>
    </w:r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rPr>
      <w:sz w:val="24"/>
    </w:rPr>
  </w:style>
  <w:style w:type="paragraph" w:customStyle="1" w:styleId="DocID">
    <w:name w:val="DocID"/>
    <w:basedOn w:val="Footer"/>
    <w:next w:val="Footer"/>
    <w:link w:val="DocIDChar"/>
    <w:rsid w:val="00B06326"/>
    <w:pPr>
      <w:tabs>
        <w:tab w:val="clear" w:pos="4680"/>
        <w:tab w:val="clear" w:pos="9360"/>
      </w:tabs>
      <w:textAlignment w:val="baseline"/>
    </w:pPr>
    <w:rPr>
      <w:rFonts w:eastAsia="Times New Roman" w:cs="Times New Roman"/>
      <w:sz w:val="18"/>
      <w:szCs w:val="20"/>
    </w:rPr>
  </w:style>
  <w:style w:type="paragraph" w:styleId="DocumentMap">
    <w:name w:val="Document Map"/>
    <w:basedOn w:val="Normal"/>
    <w:link w:val="DocumentMapChar"/>
    <w:uiPriority w:val="99"/>
    <w:semiHidden/>
    <w:rPr>
      <w:rFonts w:ascii="Tahoma" w:hAnsi="Tahoma"/>
    </w:rPr>
  </w:style>
  <w:style w:type="character" w:customStyle="1" w:styleId="DocumentMapChar">
    <w:name w:val="Document Map Char"/>
    <w:basedOn w:val="DefaultParagraphFont"/>
    <w:link w:val="DocumentMap"/>
    <w:uiPriority w:val="99"/>
    <w:semiHidden/>
    <w:rPr>
      <w:rFonts w:ascii="Tahoma" w:hAnsi="Tahoma"/>
      <w:sz w:val="24"/>
    </w:rPr>
  </w:style>
  <w:style w:type="character" w:styleId="Emphasis">
    <w:name w:val="Emphasis"/>
    <w:basedOn w:val="DefaultParagraphFont"/>
    <w:uiPriority w:val="20"/>
    <w:qFormat/>
    <w:rPr>
      <w:rFonts w:cs="Times New Roman"/>
      <w:i/>
    </w:rPr>
  </w:style>
  <w:style w:type="character" w:styleId="EndnoteReference">
    <w:name w:val="end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rPr>
      <w:sz w:val="20"/>
    </w:rPr>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99"/>
    <w:pPr>
      <w:framePr w:w="7920" w:h="1980" w:hRule="exact" w:hSpace="180" w:wrap="auto" w:hAnchor="page" w:xAlign="center" w:yAlign="bottom"/>
      <w:ind w:left="2880"/>
    </w:pPr>
  </w:style>
  <w:style w:type="paragraph" w:styleId="EnvelopeReturn">
    <w:name w:val="envelope return"/>
    <w:basedOn w:val="Normal"/>
    <w:uiPriority w:val="99"/>
    <w:rPr>
      <w:sz w:val="20"/>
    </w:rPr>
  </w:style>
  <w:style w:type="character" w:styleId="FollowedHyperlink">
    <w:name w:val="FollowedHyperlink"/>
    <w:basedOn w:val="DefaultParagraphFont"/>
    <w:uiPriority w:val="99"/>
    <w:rPr>
      <w:rFonts w:cs="Times New Roman"/>
      <w:color w:val="800080"/>
      <w:u w:val="single"/>
    </w:rPr>
  </w:style>
  <w:style w:type="paragraph" w:customStyle="1" w:styleId="FooterLandscape">
    <w:name w:val="Footer Landscape"/>
    <w:basedOn w:val="Normal"/>
    <w:pPr>
      <w:tabs>
        <w:tab w:val="center" w:pos="6480"/>
        <w:tab w:val="right" w:pos="12960"/>
      </w:tabs>
    </w:pPr>
  </w:style>
  <w:style w:type="character" w:styleId="FootnoteReference">
    <w:name w:val="footnote reference"/>
    <w:basedOn w:val="DefaultParagraphFont"/>
    <w:uiPriority w:val="99"/>
    <w:semiHidden/>
    <w:rPr>
      <w:rFonts w:cs="Times New Roman"/>
      <w:color w:val="auto"/>
      <w:position w:val="6"/>
      <w:sz w:val="18"/>
    </w:rPr>
  </w:style>
  <w:style w:type="paragraph" w:styleId="FootnoteText">
    <w:name w:val="footnote text"/>
    <w:basedOn w:val="Normal"/>
    <w:link w:val="FootnoteTextChar"/>
    <w:uiPriority w:val="99"/>
    <w:semiHidden/>
    <w:unhideWhenUsed/>
    <w:pPr>
      <w:spacing w:after="120"/>
      <w:ind w:firstLine="720"/>
    </w:pPr>
    <w:rPr>
      <w:sz w:val="20"/>
      <w:szCs w:val="20"/>
    </w:rPr>
  </w:style>
  <w:style w:type="character" w:customStyle="1" w:styleId="FootnoteTextChar">
    <w:name w:val="Footnote Text Char"/>
    <w:basedOn w:val="DefaultParagraphFont"/>
    <w:link w:val="FootnoteText"/>
    <w:uiPriority w:val="99"/>
    <w:semiHidden/>
    <w:rPr>
      <w:rFonts w:eastAsiaTheme="minorHAnsi" w:cstheme="minorBidi"/>
    </w:rPr>
  </w:style>
  <w:style w:type="character" w:customStyle="1" w:styleId="HeaderChar">
    <w:name w:val="Header Char"/>
    <w:basedOn w:val="DefaultParagraphFont"/>
    <w:link w:val="Header"/>
    <w:uiPriority w:val="99"/>
    <w:rPr>
      <w:rFonts w:eastAsiaTheme="minorHAnsi" w:cstheme="minorBidi"/>
      <w:sz w:val="24"/>
      <w:szCs w:val="24"/>
    </w:rPr>
  </w:style>
  <w:style w:type="paragraph" w:customStyle="1" w:styleId="HeaderLandscape">
    <w:name w:val="Header Landscape"/>
    <w:basedOn w:val="Normal"/>
    <w:pPr>
      <w:tabs>
        <w:tab w:val="center" w:pos="6480"/>
        <w:tab w:val="right" w:pos="12960"/>
      </w:tabs>
    </w:pPr>
  </w:style>
  <w:style w:type="paragraph" w:customStyle="1" w:styleId="Index">
    <w:name w:val="Index"/>
    <w:basedOn w:val="Normal"/>
  </w:style>
  <w:style w:type="paragraph" w:styleId="Index1">
    <w:name w:val="index 1"/>
    <w:basedOn w:val="Index"/>
    <w:next w:val="Normal"/>
    <w:autoRedefine/>
    <w:uiPriority w:val="99"/>
    <w:semiHidden/>
  </w:style>
  <w:style w:type="paragraph" w:styleId="Index2">
    <w:name w:val="index 2"/>
    <w:basedOn w:val="Index1"/>
    <w:next w:val="Normal"/>
    <w:autoRedefine/>
    <w:uiPriority w:val="99"/>
    <w:semiHidden/>
    <w:pPr>
      <w:ind w:left="360"/>
    </w:pPr>
  </w:style>
  <w:style w:type="paragraph" w:styleId="Index3">
    <w:name w:val="index 3"/>
    <w:basedOn w:val="Index2"/>
    <w:next w:val="Normal"/>
    <w:autoRedefine/>
    <w:uiPriority w:val="99"/>
    <w:semiHidden/>
    <w:pPr>
      <w:ind w:left="720"/>
    </w:pPr>
  </w:style>
  <w:style w:type="paragraph" w:styleId="Index4">
    <w:name w:val="index 4"/>
    <w:basedOn w:val="Index3"/>
    <w:next w:val="Normal"/>
    <w:autoRedefine/>
    <w:uiPriority w:val="99"/>
    <w:semiHidden/>
    <w:pPr>
      <w:ind w:left="1080"/>
    </w:pPr>
  </w:style>
  <w:style w:type="paragraph" w:styleId="Index5">
    <w:name w:val="index 5"/>
    <w:basedOn w:val="Index4"/>
    <w:next w:val="Normal"/>
    <w:autoRedefine/>
    <w:uiPriority w:val="99"/>
    <w:semiHidden/>
    <w:pPr>
      <w:ind w:left="1440"/>
    </w:pPr>
  </w:style>
  <w:style w:type="paragraph" w:styleId="Index6">
    <w:name w:val="index 6"/>
    <w:basedOn w:val="Index5"/>
    <w:next w:val="Normal"/>
    <w:autoRedefine/>
    <w:uiPriority w:val="99"/>
    <w:semiHidden/>
    <w:pPr>
      <w:ind w:left="1800"/>
    </w:pPr>
  </w:style>
  <w:style w:type="paragraph" w:styleId="Index7">
    <w:name w:val="index 7"/>
    <w:basedOn w:val="Index6"/>
    <w:next w:val="Normal"/>
    <w:autoRedefine/>
    <w:uiPriority w:val="99"/>
    <w:semiHidden/>
    <w:pPr>
      <w:ind w:left="2160"/>
    </w:pPr>
  </w:style>
  <w:style w:type="paragraph" w:styleId="Index8">
    <w:name w:val="index 8"/>
    <w:basedOn w:val="Index7"/>
    <w:next w:val="Normal"/>
    <w:autoRedefine/>
    <w:uiPriority w:val="99"/>
    <w:semiHidden/>
    <w:pPr>
      <w:ind w:left="2520"/>
    </w:pPr>
  </w:style>
  <w:style w:type="paragraph" w:styleId="Index9">
    <w:name w:val="index 9"/>
    <w:basedOn w:val="Index8"/>
    <w:next w:val="Normal"/>
    <w:autoRedefine/>
    <w:uiPriority w:val="99"/>
    <w:semiHidden/>
    <w:pPr>
      <w:ind w:left="2880"/>
    </w:pPr>
  </w:style>
  <w:style w:type="paragraph" w:styleId="IndexHeading">
    <w:name w:val="index heading"/>
    <w:basedOn w:val="Normal"/>
    <w:next w:val="Index1"/>
    <w:uiPriority w:val="99"/>
    <w:semiHidden/>
  </w:style>
  <w:style w:type="character" w:styleId="LineNumber">
    <w:name w:val="line number"/>
    <w:basedOn w:val="DefaultParagraphFont"/>
    <w:uiPriority w:val="99"/>
    <w:rPr>
      <w:rFonts w:cs="Times New Roman"/>
    </w:rPr>
  </w:style>
  <w:style w:type="paragraph" w:styleId="List">
    <w:name w:val="List"/>
    <w:basedOn w:val="Normal"/>
    <w:uiPriority w:val="99"/>
  </w:style>
  <w:style w:type="paragraph" w:customStyle="1" w:styleId="List1">
    <w:name w:val="List 1"/>
    <w:basedOn w:val="List"/>
    <w:pPr>
      <w:ind w:left="720" w:hanging="720"/>
    </w:pPr>
  </w:style>
  <w:style w:type="paragraph" w:customStyle="1" w:styleId="List1d">
    <w:name w:val="List 1.d"/>
    <w:basedOn w:val="List1"/>
    <w:pPr>
      <w:tabs>
        <w:tab w:val="decimal" w:pos="1080"/>
      </w:tabs>
      <w:ind w:left="1440" w:hanging="1440"/>
    </w:pPr>
  </w:style>
  <w:style w:type="paragraph" w:styleId="List2">
    <w:name w:val="List 2"/>
    <w:basedOn w:val="List1"/>
    <w:uiPriority w:val="99"/>
    <w:pPr>
      <w:ind w:left="1440"/>
    </w:pPr>
  </w:style>
  <w:style w:type="paragraph" w:customStyle="1" w:styleId="List2d">
    <w:name w:val="List 2.d"/>
    <w:basedOn w:val="List2"/>
    <w:pPr>
      <w:tabs>
        <w:tab w:val="decimal" w:pos="1800"/>
      </w:tabs>
      <w:ind w:left="2160" w:hanging="1440"/>
    </w:pPr>
  </w:style>
  <w:style w:type="paragraph" w:styleId="List3">
    <w:name w:val="List 3"/>
    <w:basedOn w:val="List2"/>
    <w:uiPriority w:val="99"/>
    <w:pPr>
      <w:ind w:left="2160"/>
    </w:pPr>
  </w:style>
  <w:style w:type="paragraph" w:customStyle="1" w:styleId="List3d">
    <w:name w:val="List 3.d"/>
    <w:basedOn w:val="List3"/>
    <w:pPr>
      <w:tabs>
        <w:tab w:val="decimal" w:pos="2520"/>
      </w:tabs>
      <w:ind w:left="2880" w:hanging="1440"/>
    </w:pPr>
  </w:style>
  <w:style w:type="paragraph" w:styleId="List4">
    <w:name w:val="List 4"/>
    <w:basedOn w:val="List3"/>
    <w:uiPriority w:val="99"/>
    <w:pPr>
      <w:ind w:left="2880"/>
    </w:pPr>
  </w:style>
  <w:style w:type="paragraph" w:customStyle="1" w:styleId="List4d">
    <w:name w:val="List 4.d"/>
    <w:basedOn w:val="List4"/>
    <w:pPr>
      <w:tabs>
        <w:tab w:val="decimal" w:pos="3240"/>
      </w:tabs>
      <w:ind w:left="3600" w:hanging="1440"/>
    </w:pPr>
  </w:style>
  <w:style w:type="paragraph" w:styleId="List5">
    <w:name w:val="List 5"/>
    <w:basedOn w:val="List4"/>
    <w:uiPriority w:val="99"/>
    <w:pPr>
      <w:ind w:left="3600"/>
    </w:pPr>
  </w:style>
  <w:style w:type="paragraph" w:customStyle="1" w:styleId="List5d">
    <w:name w:val="List 5.d"/>
    <w:basedOn w:val="List5"/>
    <w:pPr>
      <w:tabs>
        <w:tab w:val="decimal" w:pos="3960"/>
      </w:tabs>
      <w:ind w:left="4320" w:hanging="1440"/>
    </w:pPr>
  </w:style>
  <w:style w:type="paragraph" w:styleId="ListBullet">
    <w:name w:val="List Bullet"/>
    <w:basedOn w:val="Normal"/>
    <w:autoRedefine/>
    <w:uiPriority w:val="99"/>
    <w:pPr>
      <w:numPr>
        <w:numId w:val="1"/>
      </w:numPr>
      <w:tabs>
        <w:tab w:val="clear" w:pos="360"/>
        <w:tab w:val="num" w:pos="1080"/>
      </w:tabs>
      <w:ind w:left="1080"/>
    </w:pPr>
  </w:style>
  <w:style w:type="paragraph" w:customStyle="1" w:styleId="ListBullet1">
    <w:name w:val="List Bullet 1"/>
    <w:basedOn w:val="Normal"/>
    <w:autoRedefine/>
    <w:pPr>
      <w:numPr>
        <w:numId w:val="11"/>
      </w:numPr>
      <w:tabs>
        <w:tab w:val="clear" w:pos="360"/>
        <w:tab w:val="num" w:pos="1440"/>
      </w:tabs>
      <w:ind w:left="1440"/>
    </w:pPr>
  </w:style>
  <w:style w:type="paragraph" w:styleId="ListBullet2">
    <w:name w:val="List Bullet 2"/>
    <w:basedOn w:val="Normal"/>
    <w:autoRedefine/>
    <w:uiPriority w:val="99"/>
    <w:pPr>
      <w:numPr>
        <w:numId w:val="2"/>
      </w:numPr>
      <w:tabs>
        <w:tab w:val="clear" w:pos="720"/>
        <w:tab w:val="num" w:pos="1800"/>
      </w:tabs>
      <w:ind w:left="1800"/>
    </w:pPr>
  </w:style>
  <w:style w:type="paragraph" w:styleId="ListBullet3">
    <w:name w:val="List Bullet 3"/>
    <w:basedOn w:val="Normal"/>
    <w:autoRedefine/>
    <w:uiPriority w:val="99"/>
    <w:pPr>
      <w:numPr>
        <w:numId w:val="3"/>
      </w:numPr>
      <w:tabs>
        <w:tab w:val="clear" w:pos="1080"/>
        <w:tab w:val="num" w:pos="1800"/>
      </w:tabs>
      <w:ind w:left="0" w:firstLine="0"/>
    </w:pPr>
  </w:style>
  <w:style w:type="paragraph" w:styleId="ListBullet4">
    <w:name w:val="List Bullet 4"/>
    <w:basedOn w:val="Normal"/>
    <w:autoRedefine/>
    <w:uiPriority w:val="99"/>
    <w:pPr>
      <w:numPr>
        <w:numId w:val="4"/>
      </w:numPr>
      <w:tabs>
        <w:tab w:val="clear" w:pos="1440"/>
        <w:tab w:val="num" w:pos="720"/>
      </w:tabs>
      <w:ind w:left="720" w:hanging="720"/>
    </w:pPr>
  </w:style>
  <w:style w:type="paragraph" w:styleId="ListBullet5">
    <w:name w:val="List Bullet 5"/>
    <w:basedOn w:val="Normal"/>
    <w:autoRedefine/>
    <w:uiPriority w:val="99"/>
    <w:pPr>
      <w:numPr>
        <w:numId w:val="5"/>
      </w:numPr>
      <w:tabs>
        <w:tab w:val="clear" w:pos="1800"/>
        <w:tab w:val="num" w:pos="720"/>
      </w:tabs>
      <w:ind w:left="720" w:hanging="720"/>
    </w:pPr>
  </w:style>
  <w:style w:type="paragraph" w:styleId="ListContinue">
    <w:name w:val="List Continue"/>
    <w:basedOn w:val="Normal"/>
    <w:uiPriority w:val="99"/>
    <w:pPr>
      <w:spacing w:before="240"/>
    </w:pPr>
  </w:style>
  <w:style w:type="paragraph" w:styleId="ListContinue2">
    <w:name w:val="List Continue 2"/>
    <w:basedOn w:val="ListContinue"/>
    <w:uiPriority w:val="99"/>
    <w:pPr>
      <w:ind w:left="720"/>
    </w:pPr>
  </w:style>
  <w:style w:type="paragraph" w:styleId="ListContinue3">
    <w:name w:val="List Continue 3"/>
    <w:basedOn w:val="ListContinue"/>
    <w:uiPriority w:val="99"/>
    <w:pPr>
      <w:ind w:left="1440"/>
    </w:pPr>
  </w:style>
  <w:style w:type="paragraph" w:styleId="ListContinue4">
    <w:name w:val="List Continue 4"/>
    <w:basedOn w:val="ListContinue"/>
    <w:uiPriority w:val="99"/>
    <w:pPr>
      <w:ind w:left="2160"/>
    </w:pPr>
  </w:style>
  <w:style w:type="paragraph" w:styleId="ListContinue5">
    <w:name w:val="List Continue 5"/>
    <w:basedOn w:val="ListContinue"/>
    <w:uiPriority w:val="99"/>
    <w:pPr>
      <w:ind w:left="2880"/>
    </w:pPr>
  </w:style>
  <w:style w:type="paragraph" w:styleId="ListNumber">
    <w:name w:val="List Number"/>
    <w:basedOn w:val="Normal"/>
    <w:uiPriority w:val="99"/>
    <w:pPr>
      <w:numPr>
        <w:numId w:val="6"/>
      </w:numPr>
      <w:tabs>
        <w:tab w:val="clear" w:pos="360"/>
      </w:tabs>
      <w:ind w:left="0" w:firstLine="0"/>
    </w:pPr>
  </w:style>
  <w:style w:type="paragraph" w:customStyle="1" w:styleId="ListNumber1">
    <w:name w:val="List Number 1"/>
    <w:basedOn w:val="ListNumber"/>
    <w:pPr>
      <w:numPr>
        <w:numId w:val="12"/>
      </w:numPr>
    </w:pPr>
  </w:style>
  <w:style w:type="paragraph" w:styleId="ListNumber2">
    <w:name w:val="List Number 2"/>
    <w:basedOn w:val="ListNumber"/>
    <w:uiPriority w:val="99"/>
    <w:pPr>
      <w:numPr>
        <w:numId w:val="7"/>
      </w:numPr>
      <w:tabs>
        <w:tab w:val="clear" w:pos="720"/>
      </w:tabs>
      <w:ind w:left="0" w:firstLine="0"/>
    </w:pPr>
  </w:style>
  <w:style w:type="paragraph" w:styleId="ListNumber3">
    <w:name w:val="List Number 3"/>
    <w:basedOn w:val="ListNumber"/>
    <w:uiPriority w:val="99"/>
    <w:pPr>
      <w:numPr>
        <w:numId w:val="8"/>
      </w:numPr>
      <w:tabs>
        <w:tab w:val="clear" w:pos="1080"/>
        <w:tab w:val="num" w:pos="360"/>
      </w:tabs>
      <w:ind w:left="0" w:firstLine="0"/>
    </w:pPr>
  </w:style>
  <w:style w:type="paragraph" w:styleId="ListNumber4">
    <w:name w:val="List Number 4"/>
    <w:basedOn w:val="ListNumber"/>
    <w:uiPriority w:val="99"/>
    <w:pPr>
      <w:numPr>
        <w:numId w:val="9"/>
      </w:numPr>
      <w:tabs>
        <w:tab w:val="clear" w:pos="1440"/>
        <w:tab w:val="num" w:pos="360"/>
      </w:tabs>
      <w:ind w:left="0" w:firstLine="0"/>
    </w:pPr>
  </w:style>
  <w:style w:type="paragraph" w:styleId="ListNumber5">
    <w:name w:val="List Number 5"/>
    <w:basedOn w:val="ListNumber"/>
    <w:uiPriority w:val="99"/>
    <w:pPr>
      <w:numPr>
        <w:numId w:val="10"/>
      </w:numPr>
      <w:tabs>
        <w:tab w:val="num" w:pos="360"/>
      </w:tabs>
      <w:ind w:left="0" w:firstLine="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uiPriority w:val="99"/>
    <w:semiHidden/>
    <w:rPr>
      <w:rFonts w:ascii="Courier New" w:hAnsi="Courier New"/>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basedOn w:val="DefaultParagraphFont"/>
    <w:link w:val="NoteHeading"/>
    <w:uiPriority w:val="99"/>
    <w:rPr>
      <w:sz w:val="24"/>
    </w:rPr>
  </w:style>
  <w:style w:type="character" w:customStyle="1" w:styleId="ParaNum">
    <w:name w:val="ParaNum"/>
    <w:basedOn w:val="DefaultParagraphFont"/>
    <w:rPr>
      <w:rFonts w:cs="Times New Roman"/>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basedOn w:val="DefaultParagraphFont"/>
    <w:link w:val="PlainText"/>
    <w:uiPriority w:val="99"/>
    <w:rPr>
      <w:rFonts w:ascii="Courier New" w:hAnsi="Courier New"/>
    </w:rPr>
  </w:style>
  <w:style w:type="paragraph" w:styleId="Quote">
    <w:name w:val="Quote"/>
    <w:basedOn w:val="Normal"/>
    <w:next w:val="Normal"/>
    <w:link w:val="QuoteChar"/>
    <w:uiPriority w:val="29"/>
    <w:pPr>
      <w:spacing w:before="240"/>
      <w:ind w:left="1440" w:right="1440"/>
    </w:pPr>
  </w:style>
  <w:style w:type="character" w:customStyle="1" w:styleId="QuoteChar">
    <w:name w:val="Quote Char"/>
    <w:basedOn w:val="DefaultParagraphFont"/>
    <w:link w:val="Quote"/>
    <w:uiPriority w:val="29"/>
    <w:rPr>
      <w:sz w:val="24"/>
    </w:rPr>
  </w:style>
  <w:style w:type="paragraph" w:customStyle="1" w:styleId="QuoteDoubleSpace">
    <w:name w:val="Quote DoubleSpace"/>
    <w:basedOn w:val="Quote"/>
    <w:next w:val="Normal"/>
    <w:pPr>
      <w:spacing w:line="480" w:lineRule="auto"/>
    </w:pPr>
  </w:style>
  <w:style w:type="paragraph" w:styleId="Signature">
    <w:name w:val="Signature"/>
    <w:basedOn w:val="Normal"/>
    <w:link w:val="SignatureChar"/>
    <w:uiPriority w:val="99"/>
    <w:pPr>
      <w:ind w:left="4320"/>
    </w:pPr>
  </w:style>
  <w:style w:type="character" w:customStyle="1" w:styleId="SignatureChar">
    <w:name w:val="Signature Char"/>
    <w:basedOn w:val="DefaultParagraphFont"/>
    <w:link w:val="Signature"/>
    <w:uiPriority w:val="99"/>
    <w:rPr>
      <w:sz w:val="24"/>
    </w:rPr>
  </w:style>
  <w:style w:type="character" w:styleId="Strong">
    <w:name w:val="Strong"/>
    <w:basedOn w:val="DefaultParagraphFont"/>
    <w:uiPriority w:val="22"/>
    <w:qFormat/>
    <w:rPr>
      <w:rFonts w:cs="Times New Roman"/>
      <w:b/>
    </w:rPr>
  </w:style>
  <w:style w:type="paragraph" w:styleId="Subtitle">
    <w:name w:val="Subtitle"/>
    <w:basedOn w:val="Normal"/>
    <w:next w:val="BBBodyText"/>
    <w:link w:val="SubtitleChar"/>
    <w:uiPriority w:val="11"/>
    <w:pPr>
      <w:keepNext/>
      <w:numPr>
        <w:ilvl w:val="1"/>
      </w:numPr>
      <w:spacing w:after="240"/>
    </w:pPr>
    <w:rPr>
      <w:rFonts w:eastAsiaTheme="majorEastAsia" w:cstheme="majorBidi"/>
      <w:iCs/>
    </w:rPr>
  </w:style>
  <w:style w:type="character" w:customStyle="1" w:styleId="SubtitleChar">
    <w:name w:val="Subtitle Char"/>
    <w:basedOn w:val="DefaultParagraphFont"/>
    <w:link w:val="Subtitle"/>
    <w:uiPriority w:val="11"/>
    <w:rPr>
      <w:rFonts w:eastAsiaTheme="majorEastAsia" w:cstheme="majorBidi"/>
      <w:iCs/>
      <w:sz w:val="24"/>
      <w:szCs w:val="24"/>
    </w:rPr>
  </w:style>
  <w:style w:type="paragraph" w:styleId="TableofAuthorities">
    <w:name w:val="table of authorities"/>
    <w:basedOn w:val="Normal"/>
    <w:next w:val="Normal"/>
    <w:uiPriority w:val="99"/>
    <w:semiHidden/>
    <w:unhideWhenUsed/>
    <w:pPr>
      <w:spacing w:after="120"/>
      <w:ind w:left="360" w:right="288" w:hanging="360"/>
    </w:pPr>
  </w:style>
  <w:style w:type="paragraph" w:styleId="TableofFigures">
    <w:name w:val="table of figures"/>
    <w:basedOn w:val="Normal"/>
    <w:next w:val="Normal"/>
    <w:uiPriority w:val="99"/>
    <w:semiHidden/>
    <w:pPr>
      <w:ind w:left="480" w:hanging="480"/>
    </w:pPr>
  </w:style>
  <w:style w:type="paragraph" w:styleId="TOAHeading">
    <w:name w:val="toa heading"/>
    <w:basedOn w:val="Normal"/>
    <w:next w:val="Normal"/>
    <w:uiPriority w:val="99"/>
    <w:semiHidden/>
    <w:unhideWhenUsed/>
    <w:pPr>
      <w:spacing w:before="240"/>
    </w:pPr>
    <w:rPr>
      <w:rFonts w:eastAsiaTheme="majorEastAsia" w:cstheme="majorBidi"/>
      <w:b/>
      <w:bCs/>
      <w:caps/>
      <w:u w:val="single"/>
    </w:rPr>
  </w:style>
  <w:style w:type="paragraph" w:styleId="TOC4">
    <w:name w:val="toc 4"/>
    <w:basedOn w:val="Normal"/>
    <w:next w:val="Normal"/>
    <w:autoRedefine/>
    <w:uiPriority w:val="39"/>
    <w:semiHidden/>
    <w:unhideWhenUsed/>
    <w:pPr>
      <w:tabs>
        <w:tab w:val="left" w:pos="2880"/>
        <w:tab w:val="right" w:leader="dot" w:pos="9360"/>
      </w:tabs>
      <w:ind w:left="2880" w:right="432" w:hanging="720"/>
    </w:pPr>
    <w:rPr>
      <w:noProof/>
    </w:rPr>
  </w:style>
  <w:style w:type="paragraph" w:styleId="TOC5">
    <w:name w:val="toc 5"/>
    <w:basedOn w:val="Normal"/>
    <w:next w:val="Normal"/>
    <w:autoRedefine/>
    <w:uiPriority w:val="39"/>
    <w:semiHidden/>
    <w:unhideWhenUsed/>
    <w:pPr>
      <w:tabs>
        <w:tab w:val="left" w:pos="3600"/>
        <w:tab w:val="right" w:leader="dot" w:pos="9360"/>
      </w:tabs>
      <w:ind w:left="3600" w:right="432" w:hanging="720"/>
    </w:pPr>
    <w:rPr>
      <w:noProof/>
    </w:rPr>
  </w:style>
  <w:style w:type="paragraph" w:styleId="TOC6">
    <w:name w:val="toc 6"/>
    <w:basedOn w:val="Normal"/>
    <w:next w:val="Normal"/>
    <w:autoRedefine/>
    <w:uiPriority w:val="39"/>
    <w:semiHidden/>
    <w:unhideWhenUsed/>
    <w:pPr>
      <w:tabs>
        <w:tab w:val="left" w:pos="4320"/>
        <w:tab w:val="right" w:leader="dot" w:pos="9360"/>
      </w:tabs>
      <w:ind w:left="4320" w:right="432" w:hanging="720"/>
    </w:pPr>
    <w:rPr>
      <w:noProof/>
    </w:rPr>
  </w:style>
  <w:style w:type="paragraph" w:styleId="TOC7">
    <w:name w:val="toc 7"/>
    <w:basedOn w:val="Normal"/>
    <w:next w:val="Normal"/>
    <w:autoRedefine/>
    <w:uiPriority w:val="39"/>
    <w:semiHidden/>
    <w:unhideWhenUsed/>
    <w:pPr>
      <w:tabs>
        <w:tab w:val="left" w:pos="5040"/>
        <w:tab w:val="right" w:leader="dot" w:pos="9360"/>
      </w:tabs>
      <w:ind w:left="5040" w:right="432" w:hanging="720"/>
    </w:pPr>
    <w:rPr>
      <w:noProof/>
    </w:rPr>
  </w:style>
  <w:style w:type="paragraph" w:styleId="TOC8">
    <w:name w:val="toc 8"/>
    <w:basedOn w:val="Normal"/>
    <w:next w:val="Normal"/>
    <w:autoRedefine/>
    <w:uiPriority w:val="39"/>
    <w:semiHidden/>
    <w:unhideWhenUsed/>
    <w:pPr>
      <w:tabs>
        <w:tab w:val="left" w:pos="5760"/>
        <w:tab w:val="right" w:leader="dot" w:pos="9360"/>
      </w:tabs>
      <w:ind w:left="10800" w:right="432" w:hanging="5760"/>
    </w:pPr>
    <w:rPr>
      <w:noProof/>
    </w:rPr>
  </w:style>
  <w:style w:type="paragraph" w:styleId="TOC9">
    <w:name w:val="toc 9"/>
    <w:basedOn w:val="Normal"/>
    <w:next w:val="Normal"/>
    <w:autoRedefine/>
    <w:uiPriority w:val="39"/>
    <w:semiHidden/>
    <w:unhideWhenUsed/>
    <w:pPr>
      <w:tabs>
        <w:tab w:val="right" w:leader="dot" w:pos="9360"/>
      </w:tabs>
      <w:ind w:left="6480" w:right="432" w:hanging="720"/>
    </w:pPr>
    <w:rPr>
      <w:noProof/>
    </w:rPr>
  </w:style>
  <w:style w:type="paragraph" w:customStyle="1" w:styleId="Heading1notoc">
    <w:name w:val="Heading 1 (no toc)"/>
    <w:basedOn w:val="Heading1"/>
    <w:next w:val="BodyText"/>
    <w:pPr>
      <w:outlineLvl w:val="9"/>
    </w:pPr>
  </w:style>
  <w:style w:type="paragraph" w:customStyle="1" w:styleId="Heading2notoc">
    <w:name w:val="Heading 2 (no toc)"/>
    <w:basedOn w:val="Heading2"/>
    <w:next w:val="BodyText"/>
    <w:pPr>
      <w:outlineLvl w:val="9"/>
    </w:pPr>
  </w:style>
  <w:style w:type="paragraph" w:customStyle="1" w:styleId="Heading3notoc">
    <w:name w:val="Heading 3 (no toc)"/>
    <w:basedOn w:val="Heading3"/>
    <w:next w:val="BodyText"/>
    <w:pPr>
      <w:outlineLvl w:val="9"/>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unhideWhenUsed/>
    <w:pPr>
      <w:numPr>
        <w:numId w:val="13"/>
      </w:numPr>
    </w:pPr>
  </w:style>
  <w:style w:type="numbering" w:styleId="1ai">
    <w:name w:val="Outline List 1"/>
    <w:basedOn w:val="NoList"/>
    <w:semiHidden/>
    <w:unhideWhenUsed/>
    <w:pPr>
      <w:numPr>
        <w:numId w:val="14"/>
      </w:numPr>
    </w:pPr>
  </w:style>
  <w:style w:type="numbering" w:styleId="ArticleSection">
    <w:name w:val="Outline List 3"/>
    <w:basedOn w:val="NoList"/>
    <w:semiHidden/>
    <w:unhideWhenUsed/>
    <w:pPr>
      <w:numPr>
        <w:numId w:val="15"/>
      </w:numPr>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HAnsi" w:hAnsi="Tahoma" w:cs="Tahoma"/>
      <w:sz w:val="16"/>
      <w:szCs w:val="16"/>
    </w:r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pPr>
      <w:ind w:firstLine="360"/>
    </w:pPr>
  </w:style>
  <w:style w:type="character" w:customStyle="1" w:styleId="BodyTextChar1">
    <w:name w:val="Body Text Char1"/>
    <w:basedOn w:val="DefaultParagraphFont"/>
    <w:uiPriority w:val="99"/>
    <w:rPr>
      <w:sz w:val="24"/>
    </w:rPr>
  </w:style>
  <w:style w:type="character" w:customStyle="1" w:styleId="BodyTextFirstIndentChar">
    <w:name w:val="Body Text First Indent Char"/>
    <w:basedOn w:val="BodyTextChar"/>
    <w:link w:val="BodyTextFirstIndent"/>
    <w:rPr>
      <w:rFonts w:eastAsiaTheme="minorHAnsi" w:cstheme="minorBidi"/>
      <w:sz w:val="24"/>
      <w:szCs w:val="24"/>
    </w:rPr>
  </w:style>
  <w:style w:type="paragraph" w:styleId="BodyTextIndent">
    <w:name w:val="Body Text Indent"/>
    <w:basedOn w:val="Normal"/>
    <w:link w:val="BodyTextIndentChar"/>
    <w:semiHidden/>
    <w:unhideWhenUsed/>
    <w:pPr>
      <w:spacing w:after="120"/>
      <w:ind w:left="360"/>
    </w:pPr>
  </w:style>
  <w:style w:type="character" w:customStyle="1" w:styleId="BodyTextIndentChar">
    <w:name w:val="Body Text Indent Char"/>
    <w:basedOn w:val="DefaultParagraphFont"/>
    <w:link w:val="BodyTextIndent"/>
    <w:semiHidden/>
    <w:rPr>
      <w:sz w:val="24"/>
    </w:rPr>
  </w:style>
  <w:style w:type="paragraph" w:styleId="BodyTextFirstIndent2">
    <w:name w:val="Body Text First Indent 2"/>
    <w:basedOn w:val="BodyTextIndent"/>
    <w:link w:val="BodyTextFirstIndent2Char"/>
    <w:semiHidden/>
    <w:unhideWhenUsed/>
    <w:pPr>
      <w:spacing w:after="0"/>
      <w:ind w:firstLine="360"/>
    </w:pPr>
  </w:style>
  <w:style w:type="character" w:customStyle="1" w:styleId="BodyTextFirstIndent2Char">
    <w:name w:val="Body Text First Indent 2 Char"/>
    <w:basedOn w:val="BodyTextIndentChar"/>
    <w:link w:val="BodyTextFirstIndent2"/>
    <w:semiHidden/>
    <w:rPr>
      <w:sz w:val="24"/>
    </w:rPr>
  </w:style>
  <w:style w:type="paragraph" w:styleId="BodyTextIndent2">
    <w:name w:val="Body Text Indent 2"/>
    <w:basedOn w:val="Normal"/>
    <w:link w:val="BodyTextIndent2Char"/>
    <w:semiHidden/>
    <w:unhideWhenUsed/>
    <w:pPr>
      <w:spacing w:after="120" w:line="480" w:lineRule="auto"/>
      <w:ind w:left="360"/>
    </w:pPr>
  </w:style>
  <w:style w:type="character" w:customStyle="1" w:styleId="BodyTextIndent2Char">
    <w:name w:val="Body Text Indent 2 Char"/>
    <w:basedOn w:val="DefaultParagraphFont"/>
    <w:link w:val="BodyTextIndent2"/>
    <w:semiHidden/>
    <w:rPr>
      <w:sz w:val="24"/>
    </w:rPr>
  </w:style>
  <w:style w:type="paragraph" w:styleId="BodyTextIndent3">
    <w:name w:val="Body Text Indent 3"/>
    <w:basedOn w:val="Normal"/>
    <w:link w:val="BodyTextIndent3Char"/>
    <w:semiHidden/>
    <w:unhideWhenUsed/>
    <w:pPr>
      <w:spacing w:after="120"/>
      <w:ind w:left="360"/>
    </w:pPr>
    <w:rPr>
      <w:sz w:val="16"/>
      <w:szCs w:val="16"/>
    </w:rPr>
  </w:style>
  <w:style w:type="character" w:customStyle="1" w:styleId="BodyTextIndent3Char">
    <w:name w:val="Body Text Indent 3 Char"/>
    <w:basedOn w:val="DefaultParagraphFont"/>
    <w:link w:val="BodyTextIndent3"/>
    <w:semiHidden/>
    <w:rPr>
      <w:sz w:val="16"/>
      <w:szCs w:val="16"/>
    </w:rPr>
  </w:style>
  <w:style w:type="character" w:styleId="BookTitle">
    <w:name w:val="Book Title"/>
    <w:basedOn w:val="DefaultParagraphFont"/>
    <w:uiPriority w:val="33"/>
    <w:rPr>
      <w:b/>
      <w:bCs/>
      <w:i/>
      <w:iCs/>
      <w:spacing w:val="5"/>
    </w:rPr>
  </w:style>
  <w:style w:type="paragraph" w:styleId="Closing">
    <w:name w:val="Closing"/>
    <w:basedOn w:val="Normal"/>
    <w:link w:val="ClosingChar"/>
    <w:semiHidden/>
    <w:unhideWhenUsed/>
    <w:pPr>
      <w:ind w:left="4320"/>
    </w:pPr>
  </w:style>
  <w:style w:type="character" w:customStyle="1" w:styleId="ClosingChar">
    <w:name w:val="Closing Char"/>
    <w:basedOn w:val="DefaultParagraphFont"/>
    <w:link w:val="Closing"/>
    <w:semiHidden/>
    <w:rPr>
      <w:sz w:val="24"/>
    </w:rPr>
  </w:style>
  <w:style w:type="table" w:styleId="ColorfulGrid">
    <w:name w:val="Colorful Grid"/>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sz w:val="24"/>
    </w:rPr>
  </w:style>
  <w:style w:type="table" w:styleId="DarkList">
    <w:name w:val="Dark List"/>
    <w:basedOn w:val="TableNormal"/>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sz w:val="24"/>
    </w:rPr>
  </w:style>
  <w:style w:type="table" w:customStyle="1" w:styleId="GridTable1Light1">
    <w:name w:val="Grid Table 1 Light1"/>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semiHidden/>
    <w:unhideWhenUsed/>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i/>
      <w:iCs/>
      <w:sz w:val="24"/>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nsolas" w:hAnsi="Consolas" w:cs="Consolas"/>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nsolas" w:hAnsi="Consolas" w:cs="Consolas"/>
      <w:sz w:val="20"/>
      <w:szCs w:val="20"/>
    </w:rPr>
  </w:style>
  <w:style w:type="paragraph" w:styleId="HTMLPreformatted">
    <w:name w:val="HTML Preformatted"/>
    <w:basedOn w:val="Normal"/>
    <w:link w:val="HTMLPreformattedChar"/>
    <w:semiHidden/>
    <w:unhideWhenUsed/>
    <w:rPr>
      <w:rFonts w:ascii="Consolas" w:hAnsi="Consolas" w:cs="Consolas"/>
      <w:sz w:val="20"/>
    </w:rPr>
  </w:style>
  <w:style w:type="character" w:customStyle="1" w:styleId="HTMLPreformattedChar">
    <w:name w:val="HTML Preformatted Char"/>
    <w:basedOn w:val="DefaultParagraphFont"/>
    <w:link w:val="HTMLPreformatted"/>
    <w:semiHidden/>
    <w:rPr>
      <w:rFonts w:ascii="Consolas" w:hAnsi="Consolas" w:cs="Consolas"/>
    </w:rPr>
  </w:style>
  <w:style w:type="character" w:styleId="HTMLSample">
    <w:name w:val="HTML Sample"/>
    <w:basedOn w:val="DefaultParagraphFont"/>
    <w:semiHidden/>
    <w:unhideWhenUsed/>
    <w:rPr>
      <w:rFonts w:ascii="Consolas" w:hAnsi="Consolas" w:cs="Consolas"/>
      <w:sz w:val="24"/>
      <w:szCs w:val="24"/>
    </w:rPr>
  </w:style>
  <w:style w:type="character" w:styleId="HTMLTypewriter">
    <w:name w:val="HTML Typewriter"/>
    <w:basedOn w:val="DefaultParagraphFont"/>
    <w:semiHidden/>
    <w:unhideWhenUsed/>
    <w:rPr>
      <w:rFonts w:ascii="Consolas" w:hAnsi="Consolas" w:cs="Consolas"/>
      <w:sz w:val="20"/>
      <w:szCs w:val="20"/>
    </w:rPr>
  </w:style>
  <w:style w:type="character" w:styleId="HTMLVariable">
    <w:name w:val="HTML Variable"/>
    <w:basedOn w:val="DefaultParagraphFont"/>
    <w:semiHidden/>
    <w:unhideWhenUsed/>
    <w:rPr>
      <w:i/>
      <w:iCs/>
    </w:rPr>
  </w:style>
  <w:style w:type="character" w:styleId="IntenseEmphasis">
    <w:name w:val="Intense Emphasis"/>
    <w:basedOn w:val="DefaultParagraphFont"/>
    <w:uiPriority w:val="21"/>
    <w:rPr>
      <w:i/>
      <w:iCs/>
      <w:color w:val="4F81BD" w:themeColor="accent1"/>
    </w:rPr>
  </w:style>
  <w:style w:type="paragraph" w:styleId="IntenseQuote">
    <w:name w:val="Intense Quote"/>
    <w:basedOn w:val="Normal"/>
    <w:next w:val="Normal"/>
    <w:link w:val="IntenseQuoteChar"/>
    <w:uiPriority w:val="3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sz w:val="24"/>
    </w:rPr>
  </w:style>
  <w:style w:type="character" w:styleId="IntenseReference">
    <w:name w:val="Intense Reference"/>
    <w:basedOn w:val="DefaultParagraphFont"/>
    <w:uiPriority w:val="32"/>
    <w:rPr>
      <w:b/>
      <w:bCs/>
      <w:smallCaps/>
      <w:color w:val="4F81BD" w:themeColor="accent1"/>
      <w:spacing w:val="5"/>
    </w:rPr>
  </w:style>
  <w:style w:type="table" w:styleId="LightGrid">
    <w:name w:val="Light Grid"/>
    <w:basedOn w:val="TableNormal"/>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qFormat/>
    <w:pPr>
      <w:ind w:left="720"/>
      <w:contextualSpacing/>
    </w:pPr>
  </w:style>
  <w:style w:type="table" w:customStyle="1" w:styleId="ListTable1Light1">
    <w:name w:val="List Table 1 Light1"/>
    <w:basedOn w:val="TableNormal"/>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rPr>
  </w:style>
  <w:style w:type="paragraph" w:styleId="NoSpacing">
    <w:name w:val="No Spacing"/>
    <w:uiPriority w:val="1"/>
    <w:rPr>
      <w:sz w:val="24"/>
    </w:rPr>
  </w:style>
  <w:style w:type="paragraph" w:styleId="NormalWeb">
    <w:name w:val="Normal (Web)"/>
    <w:basedOn w:val="Normal"/>
    <w:uiPriority w:val="99"/>
    <w:semiHidden/>
    <w:unhideWhenUsed/>
    <w:rPr>
      <w:rFonts w:cs="Times New Roman"/>
    </w:rPr>
  </w:style>
  <w:style w:type="character" w:styleId="PlaceholderText">
    <w:name w:val="Placeholder Text"/>
    <w:basedOn w:val="DefaultParagraphFont"/>
    <w:uiPriority w:val="99"/>
    <w:semiHidden/>
    <w:rPr>
      <w:color w:val="808080"/>
    </w:rPr>
  </w:style>
  <w:style w:type="table" w:customStyle="1" w:styleId="PlainTable11">
    <w:name w:val="Plain Table 1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sz w:val="24"/>
    </w:rPr>
  </w:style>
  <w:style w:type="character" w:styleId="SubtleEmphasis">
    <w:name w:val="Subtle Emphasis"/>
    <w:basedOn w:val="DefaultParagraphFont"/>
    <w:uiPriority w:val="19"/>
    <w:rPr>
      <w:i/>
      <w:iCs/>
      <w:color w:val="404040" w:themeColor="text1" w:themeTint="BF"/>
    </w:rPr>
  </w:style>
  <w:style w:type="character" w:styleId="SubtleReference">
    <w:name w:val="Subtle Reference"/>
    <w:basedOn w:val="DefaultParagraphFont"/>
    <w:uiPriority w:val="31"/>
    <w:rPr>
      <w:smallCaps/>
      <w:color w:val="5A5A5A" w:themeColor="text1" w:themeTint="A5"/>
    </w:rPr>
  </w:style>
  <w:style w:type="table" w:styleId="Table3Deffects1">
    <w:name w:val="Table 3D effects 1"/>
    <w:basedOn w:val="TableNormal"/>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Normal"/>
    <w:next w:val="Normal"/>
    <w:uiPriority w:val="39"/>
    <w:semiHidden/>
    <w:unhideWhenUsed/>
    <w:qFormat/>
    <w:pPr>
      <w:spacing w:after="240"/>
    </w:pPr>
    <w:rPr>
      <w:b/>
    </w:rPr>
  </w:style>
  <w:style w:type="paragraph" w:customStyle="1" w:styleId="BBBodyText">
    <w:name w:val="BB Body Text"/>
    <w:basedOn w:val="Normal"/>
    <w:qFormat/>
    <w:pPr>
      <w:spacing w:after="240"/>
      <w:ind w:firstLine="720"/>
      <w:jc w:val="both"/>
    </w:pPr>
  </w:style>
  <w:style w:type="paragraph" w:customStyle="1" w:styleId="BBBodyText2">
    <w:name w:val="BB Body Text 2"/>
    <w:basedOn w:val="Normal"/>
    <w:qFormat/>
    <w:pPr>
      <w:spacing w:line="480" w:lineRule="auto"/>
      <w:ind w:firstLine="720"/>
      <w:jc w:val="both"/>
    </w:pPr>
  </w:style>
  <w:style w:type="paragraph" w:customStyle="1" w:styleId="BBBodyTextFlush">
    <w:name w:val="BB Body Text Flush"/>
    <w:basedOn w:val="Normal"/>
    <w:qFormat/>
    <w:pPr>
      <w:spacing w:after="240"/>
      <w:jc w:val="both"/>
    </w:pPr>
  </w:style>
  <w:style w:type="paragraph" w:customStyle="1" w:styleId="BBBodyTextFlush2">
    <w:name w:val="BB Body Text Flush 2"/>
    <w:basedOn w:val="Normal"/>
    <w:qFormat/>
    <w:pPr>
      <w:spacing w:line="480" w:lineRule="auto"/>
      <w:jc w:val="both"/>
    </w:pPr>
  </w:style>
  <w:style w:type="paragraph" w:customStyle="1" w:styleId="BBDepoSummary">
    <w:name w:val="BB Depo Summary"/>
    <w:basedOn w:val="BBBodyText"/>
    <w:qFormat/>
    <w:pPr>
      <w:ind w:left="1440" w:hanging="1440"/>
    </w:pPr>
  </w:style>
  <w:style w:type="paragraph" w:customStyle="1" w:styleId="BBDoubleIndent">
    <w:name w:val="BB Double Indent"/>
    <w:basedOn w:val="Normal"/>
    <w:qFormat/>
    <w:pPr>
      <w:spacing w:after="240"/>
      <w:ind w:left="720" w:right="720"/>
      <w:jc w:val="both"/>
    </w:pPr>
  </w:style>
  <w:style w:type="paragraph" w:customStyle="1" w:styleId="BBDoubleIndent2">
    <w:name w:val="BB Double Indent 2"/>
    <w:basedOn w:val="Normal"/>
    <w:qFormat/>
    <w:pPr>
      <w:spacing w:after="240"/>
      <w:ind w:left="1440" w:right="1440"/>
      <w:jc w:val="both"/>
    </w:pPr>
  </w:style>
  <w:style w:type="paragraph" w:customStyle="1" w:styleId="BBMainHeading">
    <w:name w:val="BB Main Heading"/>
    <w:basedOn w:val="Normal"/>
    <w:next w:val="BBBodyText"/>
    <w:qFormat/>
    <w:pPr>
      <w:keepNext/>
      <w:spacing w:after="240"/>
      <w:jc w:val="center"/>
    </w:pPr>
    <w:rPr>
      <w:b/>
      <w:caps/>
      <w:u w:val="single"/>
    </w:rPr>
  </w:style>
  <w:style w:type="paragraph" w:customStyle="1" w:styleId="BBMainHeading2">
    <w:name w:val="BB Main Heading 2"/>
    <w:basedOn w:val="Normal"/>
    <w:next w:val="BBBodyText"/>
    <w:qFormat/>
    <w:pPr>
      <w:keepNext/>
      <w:spacing w:after="240"/>
      <w:jc w:val="center"/>
    </w:pPr>
    <w:rPr>
      <w:b/>
      <w:caps/>
    </w:rPr>
  </w:style>
  <w:style w:type="paragraph" w:customStyle="1" w:styleId="BBSubHeading">
    <w:name w:val="BB Sub Heading"/>
    <w:basedOn w:val="Normal"/>
    <w:next w:val="BBBodyText"/>
    <w:qFormat/>
    <w:pPr>
      <w:keepNext/>
      <w:spacing w:after="240"/>
    </w:pPr>
    <w:rPr>
      <w:b/>
      <w:u w:val="single"/>
    </w:rPr>
  </w:style>
  <w:style w:type="paragraph" w:customStyle="1" w:styleId="BBTableText">
    <w:name w:val="BB Table Text"/>
    <w:basedOn w:val="Normal"/>
    <w:qFormat/>
  </w:style>
  <w:style w:type="paragraph" w:customStyle="1" w:styleId="BBAddress">
    <w:name w:val="BB Address"/>
    <w:basedOn w:val="Normal"/>
    <w:qFormat/>
  </w:style>
  <w:style w:type="paragraph" w:customStyle="1" w:styleId="BBSignature">
    <w:name w:val="BB Signature"/>
    <w:basedOn w:val="Normal"/>
    <w:qFormat/>
    <w:pPr>
      <w:keepNext/>
      <w:ind w:left="4320"/>
    </w:pPr>
  </w:style>
  <w:style w:type="paragraph" w:customStyle="1" w:styleId="BBBullets">
    <w:name w:val="BB Bullets"/>
    <w:basedOn w:val="Normal"/>
    <w:qFormat/>
    <w:pPr>
      <w:numPr>
        <w:numId w:val="16"/>
      </w:numPr>
      <w:spacing w:after="240"/>
      <w:jc w:val="both"/>
    </w:pPr>
  </w:style>
  <w:style w:type="paragraph" w:customStyle="1" w:styleId="BBNumberIndent">
    <w:name w:val="BB Number Indent"/>
    <w:basedOn w:val="Normal"/>
    <w:qFormat/>
    <w:pPr>
      <w:numPr>
        <w:numId w:val="17"/>
      </w:numPr>
      <w:spacing w:after="240"/>
      <w:jc w:val="both"/>
    </w:pPr>
  </w:style>
  <w:style w:type="paragraph" w:customStyle="1" w:styleId="BBNumberIndent2">
    <w:name w:val="BB Number Indent 2"/>
    <w:basedOn w:val="Normal"/>
    <w:qFormat/>
    <w:pPr>
      <w:numPr>
        <w:numId w:val="18"/>
      </w:numPr>
      <w:spacing w:line="480" w:lineRule="auto"/>
      <w:jc w:val="both"/>
    </w:pPr>
  </w:style>
  <w:style w:type="paragraph" w:customStyle="1" w:styleId="BBNumberedBodyText">
    <w:name w:val="BB Numbered Body Text"/>
    <w:basedOn w:val="Normal"/>
    <w:qFormat/>
    <w:pPr>
      <w:numPr>
        <w:numId w:val="19"/>
      </w:numPr>
      <w:spacing w:after="240"/>
      <w:jc w:val="both"/>
    </w:pPr>
  </w:style>
  <w:style w:type="paragraph" w:customStyle="1" w:styleId="BBNumberedQuoteIndent">
    <w:name w:val="BB Numbered Quote Indent"/>
    <w:basedOn w:val="Normal"/>
    <w:qFormat/>
    <w:pPr>
      <w:numPr>
        <w:numId w:val="20"/>
      </w:numPr>
      <w:jc w:val="both"/>
    </w:pPr>
  </w:style>
  <w:style w:type="paragraph" w:customStyle="1" w:styleId="BBQStyle">
    <w:name w:val="BB Q Style"/>
    <w:basedOn w:val="Normal"/>
    <w:next w:val="BBAStyle"/>
    <w:qFormat/>
    <w:pPr>
      <w:numPr>
        <w:numId w:val="21"/>
      </w:numPr>
      <w:jc w:val="both"/>
    </w:pPr>
  </w:style>
  <w:style w:type="paragraph" w:customStyle="1" w:styleId="BBAStyle">
    <w:name w:val="BB A Style"/>
    <w:basedOn w:val="Normal"/>
    <w:next w:val="BBQStyle"/>
    <w:qFormat/>
    <w:pPr>
      <w:numPr>
        <w:ilvl w:val="1"/>
        <w:numId w:val="21"/>
      </w:numPr>
      <w:spacing w:after="240"/>
      <w:jc w:val="both"/>
    </w:pPr>
  </w:style>
  <w:style w:type="paragraph" w:customStyle="1" w:styleId="BBNumberedBodyText2">
    <w:name w:val="BB Numbered Body Text 2"/>
    <w:basedOn w:val="NormalWeb"/>
    <w:qFormat/>
    <w:pPr>
      <w:numPr>
        <w:numId w:val="22"/>
      </w:numPr>
      <w:spacing w:line="480" w:lineRule="auto"/>
    </w:pPr>
  </w:style>
  <w:style w:type="table" w:customStyle="1" w:styleId="TableGrid10">
    <w:name w:val="Table Grid1"/>
    <w:basedOn w:val="TableNormal"/>
    <w:next w:val="TableGrid"/>
    <w:uiPriority w:val="39"/>
    <w:rsid w:val="00E110E0"/>
    <w:rPr>
      <w:rFonts w:eastAsia="PMingLiU"/>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M2">
    <w:name w:val="SCM2"/>
    <w:uiPriority w:val="2"/>
    <w:qFormat/>
    <w:rsid w:val="00E6384B"/>
    <w:pPr>
      <w:tabs>
        <w:tab w:val="num" w:pos="576"/>
      </w:tabs>
      <w:spacing w:before="120"/>
      <w:jc w:val="both"/>
      <w:outlineLvl w:val="1"/>
    </w:pPr>
    <w:rPr>
      <w:rFonts w:ascii="Arial" w:hAnsi="Arial"/>
      <w:szCs w:val="24"/>
    </w:rPr>
  </w:style>
  <w:style w:type="paragraph" w:customStyle="1" w:styleId="SCM3">
    <w:name w:val="SCM3"/>
    <w:uiPriority w:val="2"/>
    <w:qFormat/>
    <w:rsid w:val="00E6384B"/>
    <w:pPr>
      <w:tabs>
        <w:tab w:val="num" w:pos="576"/>
      </w:tabs>
      <w:spacing w:before="120"/>
      <w:ind w:left="259"/>
      <w:jc w:val="both"/>
      <w:outlineLvl w:val="2"/>
    </w:pPr>
    <w:rPr>
      <w:rFonts w:ascii="Arial" w:hAnsi="Arial"/>
      <w:szCs w:val="24"/>
    </w:rPr>
  </w:style>
  <w:style w:type="numbering" w:customStyle="1" w:styleId="SCMzListStyle1">
    <w:name w:val="SCMzListStyle1"/>
    <w:uiPriority w:val="99"/>
    <w:rsid w:val="00E6384B"/>
    <w:pPr>
      <w:numPr>
        <w:numId w:val="32"/>
      </w:numPr>
    </w:pPr>
  </w:style>
  <w:style w:type="paragraph" w:customStyle="1" w:styleId="SCMNormal">
    <w:name w:val="SCMNormal"/>
    <w:uiPriority w:val="1"/>
    <w:qFormat/>
    <w:rsid w:val="00E6384B"/>
    <w:pPr>
      <w:jc w:val="both"/>
    </w:pPr>
    <w:rPr>
      <w:rFonts w:ascii="Arial" w:hAnsi="Arial"/>
      <w:szCs w:val="24"/>
    </w:rPr>
  </w:style>
  <w:style w:type="character" w:customStyle="1" w:styleId="DocIDChar">
    <w:name w:val="DocID Char"/>
    <w:basedOn w:val="DefaultParagraphFont"/>
    <w:link w:val="DocID"/>
    <w:rsid w:val="00B06326"/>
    <w:rPr>
      <w:sz w:val="18"/>
      <w:lang w:val="en-US" w:eastAsia="en-US"/>
    </w:rPr>
  </w:style>
  <w:style w:type="paragraph" w:styleId="Revision">
    <w:name w:val="Revision"/>
    <w:hidden/>
    <w:uiPriority w:val="99"/>
    <w:semiHidden/>
    <w:rsid w:val="002B5CE4"/>
    <w:rPr>
      <w:rFonts w:eastAsiaTheme="minorHAnsi" w:cstheme="minorBidi"/>
      <w:sz w:val="24"/>
      <w:szCs w:val="24"/>
    </w:rPr>
  </w:style>
  <w:style w:type="character" w:customStyle="1" w:styleId="UnresolvedMention1">
    <w:name w:val="Unresolved Mention1"/>
    <w:basedOn w:val="DefaultParagraphFont"/>
    <w:uiPriority w:val="99"/>
    <w:semiHidden/>
    <w:unhideWhenUsed/>
    <w:rsid w:val="00BF7CEA"/>
    <w:rPr>
      <w:color w:val="605E5C"/>
      <w:shd w:val="clear" w:color="auto" w:fill="E1DFDD"/>
    </w:rPr>
  </w:style>
  <w:style w:type="paragraph" w:customStyle="1" w:styleId="TableParagraph">
    <w:name w:val="Table Paragraph"/>
    <w:basedOn w:val="Normal"/>
    <w:uiPriority w:val="1"/>
    <w:qFormat/>
    <w:rsid w:val="00DF732A"/>
    <w:pPr>
      <w:widowControl w:val="0"/>
      <w:autoSpaceDE w:val="0"/>
      <w:autoSpaceDN w:val="0"/>
    </w:pPr>
    <w:rPr>
      <w:rFonts w:ascii="Calibri" w:eastAsia="Calibri" w:hAnsi="Calibri" w:cs="Calibri"/>
      <w:sz w:val="22"/>
      <w:szCs w:val="22"/>
    </w:rPr>
  </w:style>
  <w:style w:type="character" w:customStyle="1" w:styleId="cf01">
    <w:name w:val="cf01"/>
    <w:basedOn w:val="DefaultParagraphFont"/>
    <w:rsid w:val="00537CFB"/>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436329"/>
    <w:rPr>
      <w:color w:val="605E5C"/>
      <w:shd w:val="clear" w:color="auto" w:fill="E1DFDD"/>
    </w:rPr>
  </w:style>
  <w:style w:type="character" w:customStyle="1" w:styleId="UnresolvedMention3">
    <w:name w:val="Unresolved Mention3"/>
    <w:basedOn w:val="DefaultParagraphFont"/>
    <w:uiPriority w:val="99"/>
    <w:semiHidden/>
    <w:unhideWhenUsed/>
    <w:rsid w:val="001B2E70"/>
    <w:rPr>
      <w:color w:val="605E5C"/>
      <w:shd w:val="clear" w:color="auto" w:fill="E1DFDD"/>
    </w:rPr>
  </w:style>
  <w:style w:type="character" w:customStyle="1" w:styleId="UnresolvedMention4">
    <w:name w:val="Unresolved Mention4"/>
    <w:basedOn w:val="DefaultParagraphFont"/>
    <w:uiPriority w:val="99"/>
    <w:semiHidden/>
    <w:unhideWhenUsed/>
    <w:rsid w:val="006B781B"/>
    <w:rPr>
      <w:color w:val="605E5C"/>
      <w:shd w:val="clear" w:color="auto" w:fill="E1DFDD"/>
    </w:rPr>
  </w:style>
  <w:style w:type="character" w:customStyle="1" w:styleId="UnresolvedMention5">
    <w:name w:val="Unresolved Mention5"/>
    <w:basedOn w:val="DefaultParagraphFont"/>
    <w:uiPriority w:val="99"/>
    <w:semiHidden/>
    <w:unhideWhenUsed/>
    <w:rsid w:val="00C603BF"/>
    <w:rPr>
      <w:color w:val="605E5C"/>
      <w:shd w:val="clear" w:color="auto" w:fill="E1DFDD"/>
    </w:rPr>
  </w:style>
  <w:style w:type="character" w:styleId="UnresolvedMention">
    <w:name w:val="Unresolved Mention"/>
    <w:basedOn w:val="DefaultParagraphFont"/>
    <w:uiPriority w:val="99"/>
    <w:semiHidden/>
    <w:unhideWhenUsed/>
    <w:rsid w:val="00607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960">
      <w:bodyDiv w:val="1"/>
      <w:marLeft w:val="0"/>
      <w:marRight w:val="0"/>
      <w:marTop w:val="0"/>
      <w:marBottom w:val="0"/>
      <w:divBdr>
        <w:top w:val="none" w:sz="0" w:space="0" w:color="auto"/>
        <w:left w:val="none" w:sz="0" w:space="0" w:color="auto"/>
        <w:bottom w:val="none" w:sz="0" w:space="0" w:color="auto"/>
        <w:right w:val="none" w:sz="0" w:space="0" w:color="auto"/>
      </w:divBdr>
    </w:div>
    <w:div w:id="66151971">
      <w:bodyDiv w:val="1"/>
      <w:marLeft w:val="0"/>
      <w:marRight w:val="0"/>
      <w:marTop w:val="0"/>
      <w:marBottom w:val="0"/>
      <w:divBdr>
        <w:top w:val="none" w:sz="0" w:space="0" w:color="auto"/>
        <w:left w:val="none" w:sz="0" w:space="0" w:color="auto"/>
        <w:bottom w:val="none" w:sz="0" w:space="0" w:color="auto"/>
        <w:right w:val="none" w:sz="0" w:space="0" w:color="auto"/>
      </w:divBdr>
    </w:div>
    <w:div w:id="169223207">
      <w:bodyDiv w:val="1"/>
      <w:marLeft w:val="0"/>
      <w:marRight w:val="0"/>
      <w:marTop w:val="0"/>
      <w:marBottom w:val="0"/>
      <w:divBdr>
        <w:top w:val="none" w:sz="0" w:space="0" w:color="auto"/>
        <w:left w:val="none" w:sz="0" w:space="0" w:color="auto"/>
        <w:bottom w:val="none" w:sz="0" w:space="0" w:color="auto"/>
        <w:right w:val="none" w:sz="0" w:space="0" w:color="auto"/>
      </w:divBdr>
    </w:div>
    <w:div w:id="464125967">
      <w:bodyDiv w:val="1"/>
      <w:marLeft w:val="0"/>
      <w:marRight w:val="0"/>
      <w:marTop w:val="0"/>
      <w:marBottom w:val="0"/>
      <w:divBdr>
        <w:top w:val="none" w:sz="0" w:space="0" w:color="auto"/>
        <w:left w:val="none" w:sz="0" w:space="0" w:color="auto"/>
        <w:bottom w:val="none" w:sz="0" w:space="0" w:color="auto"/>
        <w:right w:val="none" w:sz="0" w:space="0" w:color="auto"/>
      </w:divBdr>
    </w:div>
    <w:div w:id="549609595">
      <w:bodyDiv w:val="1"/>
      <w:marLeft w:val="0"/>
      <w:marRight w:val="0"/>
      <w:marTop w:val="0"/>
      <w:marBottom w:val="0"/>
      <w:divBdr>
        <w:top w:val="none" w:sz="0" w:space="0" w:color="auto"/>
        <w:left w:val="none" w:sz="0" w:space="0" w:color="auto"/>
        <w:bottom w:val="none" w:sz="0" w:space="0" w:color="auto"/>
        <w:right w:val="none" w:sz="0" w:space="0" w:color="auto"/>
      </w:divBdr>
    </w:div>
    <w:div w:id="1353453349">
      <w:bodyDiv w:val="1"/>
      <w:marLeft w:val="0"/>
      <w:marRight w:val="0"/>
      <w:marTop w:val="0"/>
      <w:marBottom w:val="0"/>
      <w:divBdr>
        <w:top w:val="none" w:sz="0" w:space="0" w:color="auto"/>
        <w:left w:val="none" w:sz="0" w:space="0" w:color="auto"/>
        <w:bottom w:val="none" w:sz="0" w:space="0" w:color="auto"/>
        <w:right w:val="none" w:sz="0" w:space="0" w:color="auto"/>
      </w:divBdr>
    </w:div>
    <w:div w:id="1723357969">
      <w:bodyDiv w:val="1"/>
      <w:marLeft w:val="0"/>
      <w:marRight w:val="0"/>
      <w:marTop w:val="0"/>
      <w:marBottom w:val="0"/>
      <w:divBdr>
        <w:top w:val="none" w:sz="0" w:space="0" w:color="auto"/>
        <w:left w:val="none" w:sz="0" w:space="0" w:color="auto"/>
        <w:bottom w:val="none" w:sz="0" w:space="0" w:color="auto"/>
        <w:right w:val="none" w:sz="0" w:space="0" w:color="auto"/>
      </w:divBdr>
    </w:div>
    <w:div w:id="2017339760">
      <w:bodyDiv w:val="1"/>
      <w:marLeft w:val="0"/>
      <w:marRight w:val="0"/>
      <w:marTop w:val="0"/>
      <w:marBottom w:val="0"/>
      <w:divBdr>
        <w:top w:val="none" w:sz="0" w:space="0" w:color="auto"/>
        <w:left w:val="none" w:sz="0" w:space="0" w:color="auto"/>
        <w:bottom w:val="none" w:sz="0" w:space="0" w:color="auto"/>
        <w:right w:val="none" w:sz="0" w:space="0" w:color="auto"/>
      </w:divBdr>
    </w:div>
    <w:div w:id="2129006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fhwa.dot.gov/environment/nevi/" TargetMode="External"/><Relationship Id="rId26" Type="http://schemas.openxmlformats.org/officeDocument/2006/relationships/hyperlink" Target="https://afdc.energy.gov/stations/" TargetMode="External"/><Relationship Id="rId39" Type="http://schemas.openxmlformats.org/officeDocument/2006/relationships/customXml" Target="../customXml/item4.xml"/><Relationship Id="rId21" Type="http://schemas.openxmlformats.org/officeDocument/2006/relationships/hyperlink" Target="mailto:ev@adeca.alabama.gov" TargetMode="External"/><Relationship Id="rId34" Type="http://schemas.openxmlformats.org/officeDocument/2006/relationships/hyperlink" Target="https://adeca.alabama.gov/nevi/nevi-documents/" TargetMode="External"/><Relationship Id="rId7" Type="http://schemas.openxmlformats.org/officeDocument/2006/relationships/webSettings" Target="webSettings.xml"/><Relationship Id="rId12" Type="http://schemas.openxmlformats.org/officeDocument/2006/relationships/hyperlink" Target="https://www.govinfo.gov/content/pkg/FR-2023-02-28/pdf/2023-03500.pdf" TargetMode="External"/><Relationship Id="rId17" Type="http://schemas.openxmlformats.org/officeDocument/2006/relationships/image" Target="media/image2.jpeg"/><Relationship Id="rId25" Type="http://schemas.openxmlformats.org/officeDocument/2006/relationships/hyperlink" Target="https://driveelectric.gov/evchart" TargetMode="External"/><Relationship Id="rId33" Type="http://schemas.openxmlformats.org/officeDocument/2006/relationships/hyperlink" Target="https://www.sam.go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deca.alabama.gov/nevi/" TargetMode="External"/><Relationship Id="rId20" Type="http://schemas.openxmlformats.org/officeDocument/2006/relationships/hyperlink" Target="https://adeca.alabama.gov/ev/" TargetMode="External"/><Relationship Id="rId29" Type="http://schemas.openxmlformats.org/officeDocument/2006/relationships/hyperlink" Target="https://adeca.alabama.gov/nev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v@adeca.alabama.gov" TargetMode="External"/><Relationship Id="rId24" Type="http://schemas.openxmlformats.org/officeDocument/2006/relationships/hyperlink" Target="https://afdc.energy.gov/fuels/electricity_charging_station_signage.html" TargetMode="External"/><Relationship Id="rId32" Type="http://schemas.openxmlformats.org/officeDocument/2006/relationships/footer" Target="footer4.xml"/><Relationship Id="rId37"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hepgis-usdot.hub.arcgis.com/apps/5c4d9e173301473688468fc7cf6dbe19/explore" TargetMode="External"/><Relationship Id="rId23" Type="http://schemas.openxmlformats.org/officeDocument/2006/relationships/hyperlink" Target="https://msc.fema.gov/portal/home" TargetMode="External"/><Relationship Id="rId28" Type="http://schemas.openxmlformats.org/officeDocument/2006/relationships/hyperlink" Target="mailto:ev@adeca.alabama.gov" TargetMode="External"/><Relationship Id="rId36"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s://www.federalregister.gov/documents/2023/02/28/2023-03500/national-electric-vehicle-infrastructure-standards-and-requirements"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adeca.alabama.gov/nevi/" TargetMode="External"/><Relationship Id="rId27" Type="http://schemas.openxmlformats.org/officeDocument/2006/relationships/hyperlink" Target="https://alcict.com/" TargetMode="External"/><Relationship Id="rId30" Type="http://schemas.openxmlformats.org/officeDocument/2006/relationships/footer" Target="footer2.xml"/><Relationship Id="rId35" Type="http://schemas.openxmlformats.org/officeDocument/2006/relationships/footer" Target="footer5.xml"/><Relationship Id="rId8" Type="http://schemas.openxmlformats.org/officeDocument/2006/relationships/footnotes" Target="footnot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Blank%20(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5F50E3F8B8C44D9EA5BD2549956CF2" ma:contentTypeVersion="16" ma:contentTypeDescription="Create a new document." ma:contentTypeScope="" ma:versionID="25f73bec07e62ed45e2a1fbde2f83da9">
  <xsd:schema xmlns:xsd="http://www.w3.org/2001/XMLSchema" xmlns:xs="http://www.w3.org/2001/XMLSchema" xmlns:p="http://schemas.microsoft.com/office/2006/metadata/properties" xmlns:ns1="http://schemas.microsoft.com/sharepoint/v3" xmlns:ns2="ead14a2b-0901-4851-9135-e440dd1a60d2" xmlns:ns3="bc761791-33a0-47b7-8145-9d3c2515a3a0" targetNamespace="http://schemas.microsoft.com/office/2006/metadata/properties" ma:root="true" ma:fieldsID="94135f18ba1bf91d794814dd6baab3b8" ns1:_="" ns2:_="" ns3:_="">
    <xsd:import namespace="http://schemas.microsoft.com/sharepoint/v3"/>
    <xsd:import namespace="ead14a2b-0901-4851-9135-e440dd1a60d2"/>
    <xsd:import namespace="bc761791-33a0-47b7-8145-9d3c2515a3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d14a2b-0901-4851-9135-e440dd1a6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5dbdce9-60e9-41e5-8608-85a453d288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761791-33a0-47b7-8145-9d3c2515a3a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985699-f427-45a7-93a3-105b7de166ff}" ma:internalName="TaxCatchAll" ma:showField="CatchAllData" ma:web="bc761791-33a0-47b7-8145-9d3c2515a3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ad14a2b-0901-4851-9135-e440dd1a60d2">
      <Terms xmlns="http://schemas.microsoft.com/office/infopath/2007/PartnerControls"/>
    </lcf76f155ced4ddcb4097134ff3c332f>
    <_ip_UnifiedCompliancePolicyProperties xmlns="http://schemas.microsoft.com/sharepoint/v3" xsi:nil="true"/>
    <TaxCatchAll xmlns="bc761791-33a0-47b7-8145-9d3c2515a3a0" xsi:nil="true"/>
  </documentManagement>
</p:properties>
</file>

<file path=customXml/itemProps1.xml><?xml version="1.0" encoding="utf-8"?>
<ds:datastoreItem xmlns:ds="http://schemas.openxmlformats.org/officeDocument/2006/customXml" ds:itemID="{DA921A55-E9E7-4574-A9F9-1576933F5B65}">
  <ds:schemaRefs>
    <ds:schemaRef ds:uri="http://schemas.openxmlformats.org/officeDocument/2006/bibliography"/>
  </ds:schemaRefs>
</ds:datastoreItem>
</file>

<file path=customXml/itemProps2.xml><?xml version="1.0" encoding="utf-8"?>
<ds:datastoreItem xmlns:ds="http://schemas.openxmlformats.org/officeDocument/2006/customXml" ds:itemID="{43D2CB7D-9B66-45FC-8686-DFBB64C963B4}"/>
</file>

<file path=customXml/itemProps3.xml><?xml version="1.0" encoding="utf-8"?>
<ds:datastoreItem xmlns:ds="http://schemas.openxmlformats.org/officeDocument/2006/customXml" ds:itemID="{A7FEF189-2273-4B9E-899B-88BD1E98BA21}">
  <ds:schemaRefs>
    <ds:schemaRef ds:uri="http://schemas.microsoft.com/sharepoint/v3/contenttype/forms"/>
  </ds:schemaRefs>
</ds:datastoreItem>
</file>

<file path=customXml/itemProps4.xml><?xml version="1.0" encoding="utf-8"?>
<ds:datastoreItem xmlns:ds="http://schemas.openxmlformats.org/officeDocument/2006/customXml" ds:itemID="{A7D5B225-CBA4-475A-8C46-5584ECFCE6EE}"/>
</file>

<file path=docMetadata/LabelInfo.xml><?xml version="1.0" encoding="utf-8"?>
<clbl:labelList xmlns:clbl="http://schemas.microsoft.com/office/2020/mipLabelMetadata">
  <clbl:label id="{25054646-7467-4c6f-bd09-caa1a8027002}" enabled="1" method="Standard" siteId="{bedd5d6f-bcfc-46d4-918d-7fb210e57897}" contentBits="0" removed="0"/>
</clbl:labelList>
</file>

<file path=docProps/app.xml><?xml version="1.0" encoding="utf-8"?>
<Properties xmlns="http://schemas.openxmlformats.org/officeDocument/2006/extended-properties" xmlns:vt="http://schemas.openxmlformats.org/officeDocument/2006/docPropsVTypes">
  <Template>Blank (US)</Template>
  <TotalTime>10</TotalTime>
  <Pages>28</Pages>
  <Words>9871</Words>
  <Characters>58308</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Blank Portrait (US)</vt:lpstr>
    </vt:vector>
  </TitlesOfParts>
  <Company/>
  <LinksUpToDate>false</LinksUpToDate>
  <CharactersWithSpaces>68043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Portrait (US)</dc:title>
  <dc:subject/>
  <dc:creator>Author</dc:creator>
  <cp:keywords/>
  <dc:description/>
  <cp:lastModifiedBy>Ball, Daphne</cp:lastModifiedBy>
  <cp:revision>3</cp:revision>
  <cp:lastPrinted>2024-12-03T21:45:00Z</cp:lastPrinted>
  <dcterms:created xsi:type="dcterms:W3CDTF">2026-04-20T15:51:00Z</dcterms:created>
  <dcterms:modified xsi:type="dcterms:W3CDTF">2026-04-20T19:19:00Z</dcterms:modified>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lectedNumberingScheme">
    <vt:lpwstr>C:\ProgramData\Esquire Innovations\iCreate\iTemplates\SchemesGlobal\BB_General Numbering 1.docx</vt:lpwstr>
  </property>
  <property fmtid="{D5CDD505-2E9C-101B-9397-08002B2CF9AE}" pid="3" name="CUS_DocIDActiveBits">
    <vt:lpwstr>98304</vt:lpwstr>
  </property>
  <property fmtid="{D5CDD505-2E9C-101B-9397-08002B2CF9AE}" pid="4" name="CUS_DocIDLocation">
    <vt:lpwstr>NO_DOC_ID</vt:lpwstr>
  </property>
  <property fmtid="{D5CDD505-2E9C-101B-9397-08002B2CF9AE}" pid="5" name="CUS_DocIDReference">
    <vt:lpwstr>noDocID</vt:lpwstr>
  </property>
  <property fmtid="{D5CDD505-2E9C-101B-9397-08002B2CF9AE}" pid="6" name="iManageFooter">
    <vt:lpwstr>#20499758v38&lt;BALCH&gt; - Application Guide - NEVI Program - 8-18-2023</vt:lpwstr>
  </property>
  <property fmtid="{D5CDD505-2E9C-101B-9397-08002B2CF9AE}" pid="7" name="ContentTypeId">
    <vt:lpwstr>0x010100925F50E3F8B8C44D9EA5BD2549956CF2</vt:lpwstr>
  </property>
</Properties>
</file>