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02" w:rsidRPr="006C7E3B" w:rsidRDefault="008F0BF1" w:rsidP="0086116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Award </w:t>
      </w:r>
      <w:r w:rsidR="00A2582D" w:rsidRPr="006C7E3B">
        <w:rPr>
          <w:rFonts w:ascii="Times New Roman" w:hAnsi="Times New Roman" w:cs="Times New Roman"/>
          <w:sz w:val="24"/>
          <w:szCs w:val="24"/>
        </w:rPr>
        <w:t xml:space="preserve">Type </w:t>
      </w:r>
      <w:r w:rsidR="00946242" w:rsidRPr="006C7E3B">
        <w:rPr>
          <w:rFonts w:ascii="Times New Roman" w:hAnsi="Times New Roman" w:cs="Times New Roman"/>
          <w:sz w:val="24"/>
          <w:szCs w:val="24"/>
        </w:rPr>
        <w:t>Guidelines</w:t>
      </w:r>
    </w:p>
    <w:p w:rsidR="00B51494" w:rsidRPr="006C7E3B" w:rsidRDefault="00B51494" w:rsidP="00B51494">
      <w:pPr>
        <w:pStyle w:val="CM15"/>
        <w:spacing w:after="282"/>
        <w:rPr>
          <w:rFonts w:ascii="Times New Roman" w:hAnsi="Times New Roman" w:cs="Times New Roman"/>
          <w:color w:val="000000"/>
        </w:rPr>
      </w:pPr>
      <w:r w:rsidRPr="006C7E3B">
        <w:rPr>
          <w:rFonts w:ascii="Times New Roman" w:hAnsi="Times New Roman" w:cs="Times New Roman"/>
          <w:b/>
          <w:bCs/>
          <w:color w:val="000000"/>
        </w:rPr>
        <w:t xml:space="preserve">I. Purpose </w:t>
      </w:r>
    </w:p>
    <w:p w:rsidR="00482035" w:rsidRPr="006C7E3B" w:rsidRDefault="008D0C1B" w:rsidP="00B51494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>The of these guidelines</w:t>
      </w:r>
      <w:r w:rsidR="00215265" w:rsidRPr="006C7E3B">
        <w:rPr>
          <w:rFonts w:ascii="Times New Roman" w:hAnsi="Times New Roman" w:cs="Times New Roman"/>
          <w:sz w:val="24"/>
          <w:szCs w:val="24"/>
        </w:rPr>
        <w:t xml:space="preserve"> is</w:t>
      </w:r>
      <w:r w:rsidR="00861164" w:rsidRPr="006C7E3B">
        <w:rPr>
          <w:rFonts w:ascii="Times New Roman" w:hAnsi="Times New Roman" w:cs="Times New Roman"/>
          <w:sz w:val="24"/>
          <w:szCs w:val="24"/>
        </w:rPr>
        <w:t xml:space="preserve"> to describe </w:t>
      </w:r>
      <w:r w:rsidR="00215265" w:rsidRPr="006C7E3B">
        <w:rPr>
          <w:rFonts w:ascii="Times New Roman" w:hAnsi="Times New Roman" w:cs="Times New Roman"/>
          <w:sz w:val="24"/>
          <w:szCs w:val="24"/>
        </w:rPr>
        <w:t xml:space="preserve">the </w:t>
      </w:r>
      <w:r w:rsidR="00861164" w:rsidRPr="006C7E3B">
        <w:rPr>
          <w:rFonts w:ascii="Times New Roman" w:hAnsi="Times New Roman" w:cs="Times New Roman"/>
          <w:sz w:val="24"/>
          <w:szCs w:val="24"/>
        </w:rPr>
        <w:t xml:space="preserve">criteria </w:t>
      </w:r>
      <w:r w:rsidR="00215265" w:rsidRPr="006C7E3B">
        <w:rPr>
          <w:rFonts w:ascii="Times New Roman" w:hAnsi="Times New Roman" w:cs="Times New Roman"/>
          <w:sz w:val="24"/>
          <w:szCs w:val="24"/>
        </w:rPr>
        <w:t xml:space="preserve">currently identified in the Acquisition Management System (AMS) </w:t>
      </w:r>
      <w:r w:rsidR="00861164" w:rsidRPr="006C7E3B">
        <w:rPr>
          <w:rFonts w:ascii="Times New Roman" w:hAnsi="Times New Roman" w:cs="Times New Roman"/>
          <w:sz w:val="24"/>
          <w:szCs w:val="24"/>
        </w:rPr>
        <w:t xml:space="preserve">to assist in </w:t>
      </w:r>
      <w:r w:rsidR="00215265" w:rsidRPr="006C7E3B">
        <w:rPr>
          <w:rFonts w:ascii="Times New Roman" w:hAnsi="Times New Roman" w:cs="Times New Roman"/>
          <w:sz w:val="24"/>
          <w:szCs w:val="24"/>
        </w:rPr>
        <w:t xml:space="preserve">determining which </w:t>
      </w:r>
      <w:r w:rsidR="00861164" w:rsidRPr="006C7E3B">
        <w:rPr>
          <w:rFonts w:ascii="Times New Roman" w:hAnsi="Times New Roman" w:cs="Times New Roman"/>
          <w:sz w:val="24"/>
          <w:szCs w:val="24"/>
        </w:rPr>
        <w:t>legal instrument</w:t>
      </w:r>
      <w:r w:rsidR="00215265" w:rsidRPr="006C7E3B">
        <w:rPr>
          <w:rFonts w:ascii="Times New Roman" w:hAnsi="Times New Roman" w:cs="Times New Roman"/>
          <w:sz w:val="24"/>
          <w:szCs w:val="24"/>
        </w:rPr>
        <w:t xml:space="preserve"> to use (e.g., </w:t>
      </w:r>
      <w:r w:rsidR="00CD6ED5" w:rsidRPr="006C7E3B">
        <w:rPr>
          <w:rFonts w:ascii="Times New Roman" w:hAnsi="Times New Roman" w:cs="Times New Roman"/>
          <w:sz w:val="24"/>
          <w:szCs w:val="24"/>
        </w:rPr>
        <w:t xml:space="preserve">contract, </w:t>
      </w:r>
      <w:r w:rsidR="00215265" w:rsidRPr="006C7E3B">
        <w:rPr>
          <w:rFonts w:ascii="Times New Roman" w:hAnsi="Times New Roman" w:cs="Times New Roman"/>
          <w:sz w:val="24"/>
          <w:szCs w:val="24"/>
        </w:rPr>
        <w:t xml:space="preserve">grant, or interagency agreement). </w:t>
      </w:r>
      <w:r w:rsidR="00861164" w:rsidRPr="006C7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035" w:rsidRPr="006C7E3B" w:rsidRDefault="00482035" w:rsidP="00482035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 xml:space="preserve">The guidelines in this document are based on the AMS and do not create new policy, authority or requirements.  </w:t>
      </w:r>
    </w:p>
    <w:p w:rsidR="00FB54EC" w:rsidRPr="006C7E3B" w:rsidRDefault="00FB54EC" w:rsidP="00946242">
      <w:pPr>
        <w:pStyle w:val="Default"/>
        <w:rPr>
          <w:rFonts w:ascii="Times New Roman" w:hAnsi="Times New Roman" w:cs="Times New Roman"/>
        </w:rPr>
      </w:pPr>
    </w:p>
    <w:p w:rsidR="00946242" w:rsidRPr="006C7E3B" w:rsidRDefault="00B51494" w:rsidP="0094624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II. </w:t>
      </w:r>
      <w:r w:rsidR="008F0B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Award </w:t>
      </w:r>
      <w:r w:rsidRPr="006C7E3B">
        <w:rPr>
          <w:rFonts w:ascii="Times New Roman" w:hAnsi="Times New Roman" w:cs="Times New Roman"/>
          <w:b/>
          <w:color w:val="000000"/>
          <w:sz w:val="24"/>
          <w:szCs w:val="24"/>
        </w:rPr>
        <w:t>Types:</w:t>
      </w:r>
    </w:p>
    <w:p w:rsidR="004E6591" w:rsidRPr="006C7E3B" w:rsidRDefault="004E6591" w:rsidP="0094624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b/>
          <w:color w:val="000000"/>
          <w:sz w:val="24"/>
          <w:szCs w:val="24"/>
        </w:rPr>
        <w:t>1. Contract</w:t>
      </w:r>
      <w:r w:rsidR="007D50D2" w:rsidRPr="006C7E3B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4E6591" w:rsidRPr="006C7E3B" w:rsidRDefault="009045C5" w:rsidP="00026862">
      <w:pPr>
        <w:pStyle w:val="Default"/>
        <w:rPr>
          <w:rFonts w:ascii="Times New Roman" w:hAnsi="Times New Roman" w:cs="Times New Roman"/>
        </w:rPr>
      </w:pPr>
      <w:r w:rsidRPr="006C7E3B">
        <w:rPr>
          <w:rFonts w:ascii="Times New Roman" w:hAnsi="Times New Roman" w:cs="Times New Roman"/>
          <w:bCs/>
        </w:rPr>
        <w:t xml:space="preserve">AMS defines a </w:t>
      </w:r>
      <w:r w:rsidR="004E6591" w:rsidRPr="006C7E3B">
        <w:rPr>
          <w:rFonts w:ascii="Times New Roman" w:hAnsi="Times New Roman" w:cs="Times New Roman"/>
          <w:bCs/>
        </w:rPr>
        <w:t xml:space="preserve">Contract </w:t>
      </w:r>
      <w:r w:rsidRPr="006C7E3B">
        <w:rPr>
          <w:rFonts w:ascii="Times New Roman" w:hAnsi="Times New Roman" w:cs="Times New Roman"/>
          <w:bCs/>
        </w:rPr>
        <w:t>a</w:t>
      </w:r>
      <w:r w:rsidR="004E6591" w:rsidRPr="006C7E3B">
        <w:rPr>
          <w:rFonts w:ascii="Times New Roman" w:hAnsi="Times New Roman" w:cs="Times New Roman"/>
        </w:rPr>
        <w:t xml:space="preserve">s a legal instrument used to acquire products and services for the direct benefit or use by the FAA. </w:t>
      </w:r>
      <w:r w:rsidR="00026862" w:rsidRPr="006C7E3B">
        <w:rPr>
          <w:rFonts w:ascii="Times New Roman" w:hAnsi="Times New Roman" w:cs="Times New Roman"/>
        </w:rPr>
        <w:t>As used in AMS, a contract includes but is not limited to, for example, contracts, memorandums of agreement or understanding and purchase orders, used to implement an agreement between a buyer and a seller.</w:t>
      </w:r>
    </w:p>
    <w:p w:rsidR="007D50D2" w:rsidRPr="006C7E3B" w:rsidRDefault="007D50D2" w:rsidP="00026862">
      <w:pPr>
        <w:pStyle w:val="Default"/>
        <w:rPr>
          <w:rFonts w:ascii="Times New Roman" w:hAnsi="Times New Roman" w:cs="Times New Roman"/>
        </w:rPr>
      </w:pPr>
    </w:p>
    <w:p w:rsidR="004E6591" w:rsidRPr="006C7E3B" w:rsidRDefault="009045C5" w:rsidP="004E65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 xml:space="preserve">When the principle purpose of </w:t>
      </w:r>
      <w:r w:rsidR="00026862" w:rsidRPr="006C7E3B">
        <w:rPr>
          <w:rFonts w:ascii="Times New Roman" w:hAnsi="Times New Roman" w:cs="Times New Roman"/>
          <w:color w:val="000000"/>
          <w:sz w:val="24"/>
          <w:szCs w:val="24"/>
        </w:rPr>
        <w:t>a transaction is to provide products or services for the direct benefit of the FAA, then a contract is the legal instrument to use.  For example, if we are to buy</w:t>
      </w:r>
      <w:r w:rsidR="007D50D2" w:rsidRPr="006C7E3B">
        <w:rPr>
          <w:rFonts w:ascii="Times New Roman" w:hAnsi="Times New Roman" w:cs="Times New Roman"/>
          <w:color w:val="000000"/>
          <w:sz w:val="24"/>
          <w:szCs w:val="24"/>
        </w:rPr>
        <w:t xml:space="preserve"> laptop computers and associated software for FAA staff, that transaction is for the direct benefit of the FAA.</w:t>
      </w:r>
    </w:p>
    <w:p w:rsidR="00B51494" w:rsidRPr="006C7E3B" w:rsidRDefault="007D50D2" w:rsidP="0094624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B51494" w:rsidRPr="006C7E3B">
        <w:rPr>
          <w:rFonts w:ascii="Times New Roman" w:hAnsi="Times New Roman" w:cs="Times New Roman"/>
          <w:b/>
          <w:color w:val="000000"/>
          <w:sz w:val="24"/>
          <w:szCs w:val="24"/>
        </w:rPr>
        <w:t>. Grant</w:t>
      </w:r>
      <w:r w:rsidR="00016743" w:rsidRPr="006C7E3B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E750DA" w:rsidRPr="006C7E3B" w:rsidRDefault="007D50D2" w:rsidP="00E750DA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>FAA has the statutory authority to issue grants</w:t>
      </w:r>
      <w:r w:rsidR="00E750DA" w:rsidRPr="006C7E3B">
        <w:rPr>
          <w:rFonts w:ascii="Times New Roman" w:hAnsi="Times New Roman" w:cs="Times New Roman"/>
          <w:sz w:val="24"/>
          <w:szCs w:val="24"/>
        </w:rPr>
        <w:t xml:space="preserve"> pursuant to the Aviation Research Grants Program, as well as pursuant to the Administrator’s authority under Federal Aviation Administration Reauthorization Act of 1996, Public Law 104-264.</w:t>
      </w:r>
    </w:p>
    <w:p w:rsidR="00016743" w:rsidRPr="006C7E3B" w:rsidRDefault="00016743" w:rsidP="00B51494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>Aviation Research Grants</w:t>
      </w:r>
      <w:r w:rsidR="00FB54EC" w:rsidRPr="006C7E3B">
        <w:rPr>
          <w:rFonts w:ascii="Times New Roman" w:hAnsi="Times New Roman" w:cs="Times New Roman"/>
          <w:sz w:val="24"/>
          <w:szCs w:val="24"/>
        </w:rPr>
        <w:t xml:space="preserve"> Program</w:t>
      </w:r>
    </w:p>
    <w:p w:rsidR="00016743" w:rsidRPr="006C7E3B" w:rsidRDefault="00FB54EC" w:rsidP="00016743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 xml:space="preserve">Grants issued pursuant to the FAA Aviation Research Grants Program </w:t>
      </w:r>
      <w:proofErr w:type="gramStart"/>
      <w:r w:rsidR="00016743" w:rsidRPr="006C7E3B">
        <w:rPr>
          <w:rFonts w:ascii="Times New Roman" w:hAnsi="Times New Roman" w:cs="Times New Roman"/>
          <w:sz w:val="24"/>
          <w:szCs w:val="24"/>
        </w:rPr>
        <w:t>are awarded</w:t>
      </w:r>
      <w:proofErr w:type="gramEnd"/>
      <w:r w:rsidR="00016743" w:rsidRPr="006C7E3B">
        <w:rPr>
          <w:rFonts w:ascii="Times New Roman" w:hAnsi="Times New Roman" w:cs="Times New Roman"/>
          <w:sz w:val="24"/>
          <w:szCs w:val="24"/>
        </w:rPr>
        <w:t xml:space="preserve"> for the conduct of research for the long-term growth of civil aviation. Research topics may include, but are not limited to, </w:t>
      </w:r>
      <w:proofErr w:type="gramStart"/>
      <w:r w:rsidR="00016743" w:rsidRPr="006C7E3B">
        <w:rPr>
          <w:rFonts w:ascii="Times New Roman" w:hAnsi="Times New Roman" w:cs="Times New Roman"/>
          <w:sz w:val="24"/>
          <w:szCs w:val="24"/>
        </w:rPr>
        <w:t>air traffic control automation</w:t>
      </w:r>
      <w:proofErr w:type="gramEnd"/>
      <w:r w:rsidR="00016743" w:rsidRPr="006C7E3B">
        <w:rPr>
          <w:rFonts w:ascii="Times New Roman" w:hAnsi="Times New Roman" w:cs="Times New Roman"/>
          <w:sz w:val="24"/>
          <w:szCs w:val="24"/>
        </w:rPr>
        <w:t>, aviation applications of artificial intelligence, aviation training technologies and techniques, human factors in highly automated environments, and aircraft safety. The FAA give</w:t>
      </w:r>
      <w:r w:rsidRPr="006C7E3B">
        <w:rPr>
          <w:rFonts w:ascii="Times New Roman" w:hAnsi="Times New Roman" w:cs="Times New Roman"/>
          <w:sz w:val="24"/>
          <w:szCs w:val="24"/>
        </w:rPr>
        <w:t>s</w:t>
      </w:r>
      <w:r w:rsidR="00016743" w:rsidRPr="006C7E3B">
        <w:rPr>
          <w:rFonts w:ascii="Times New Roman" w:hAnsi="Times New Roman" w:cs="Times New Roman"/>
          <w:sz w:val="24"/>
          <w:szCs w:val="24"/>
        </w:rPr>
        <w:t xml:space="preserve"> consideration to ensure an equitable geographic distribution of grant funds and the inclusion of historically black institutions of higher education and other minority nonprofit research organizations.</w:t>
      </w:r>
      <w:r w:rsidRPr="006C7E3B">
        <w:rPr>
          <w:rFonts w:ascii="Times New Roman" w:hAnsi="Times New Roman" w:cs="Times New Roman"/>
          <w:sz w:val="24"/>
          <w:szCs w:val="24"/>
        </w:rPr>
        <w:t xml:space="preserve"> </w:t>
      </w:r>
      <w:r w:rsidR="00016743" w:rsidRPr="006C7E3B">
        <w:rPr>
          <w:rFonts w:ascii="Times New Roman" w:hAnsi="Times New Roman" w:cs="Times New Roman"/>
          <w:i/>
          <w:sz w:val="24"/>
          <w:szCs w:val="24"/>
        </w:rPr>
        <w:t xml:space="preserve">A grant </w:t>
      </w:r>
      <w:proofErr w:type="gramStart"/>
      <w:r w:rsidR="00016743" w:rsidRPr="006C7E3B">
        <w:rPr>
          <w:rFonts w:ascii="Times New Roman" w:hAnsi="Times New Roman" w:cs="Times New Roman"/>
          <w:i/>
          <w:sz w:val="24"/>
          <w:szCs w:val="24"/>
        </w:rPr>
        <w:t>is used</w:t>
      </w:r>
      <w:proofErr w:type="gramEnd"/>
      <w:r w:rsidR="00016743" w:rsidRPr="006C7E3B">
        <w:rPr>
          <w:rFonts w:ascii="Times New Roman" w:hAnsi="Times New Roman" w:cs="Times New Roman"/>
          <w:i/>
          <w:sz w:val="24"/>
          <w:szCs w:val="24"/>
        </w:rPr>
        <w:t xml:space="preserve"> when the principal purpose is to transfer a thing of value to the recipient to carry out a public purpose of support or stimulation authorized by law, and substantial involvement is not expected between the executive agency and the recipient when carrying out the activity contemplated</w:t>
      </w:r>
      <w:r w:rsidR="00016743" w:rsidRPr="006C7E3B">
        <w:rPr>
          <w:rFonts w:ascii="Times New Roman" w:hAnsi="Times New Roman" w:cs="Times New Roman"/>
          <w:sz w:val="24"/>
          <w:szCs w:val="24"/>
        </w:rPr>
        <w:t>.</w:t>
      </w:r>
    </w:p>
    <w:p w:rsidR="00FB54EC" w:rsidRPr="006C7E3B" w:rsidRDefault="00FB54EC" w:rsidP="00B51494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lastRenderedPageBreak/>
        <w:t xml:space="preserve">Aviation Research Grants are not address in the </w:t>
      </w:r>
      <w:proofErr w:type="gramStart"/>
      <w:r w:rsidRPr="006C7E3B">
        <w:rPr>
          <w:rFonts w:ascii="Times New Roman" w:hAnsi="Times New Roman" w:cs="Times New Roman"/>
          <w:sz w:val="24"/>
          <w:szCs w:val="24"/>
        </w:rPr>
        <w:t>AMS,</w:t>
      </w:r>
      <w:proofErr w:type="gramEnd"/>
      <w:r w:rsidRPr="006C7E3B">
        <w:rPr>
          <w:rFonts w:ascii="Times New Roman" w:hAnsi="Times New Roman" w:cs="Times New Roman"/>
          <w:sz w:val="24"/>
          <w:szCs w:val="24"/>
        </w:rPr>
        <w:t xml:space="preserve"> the requirements for such grants are addressed in FAA Order 9550.7B Aviation Research Grants Program.</w:t>
      </w:r>
    </w:p>
    <w:p w:rsidR="00F8703B" w:rsidRPr="001F0EBB" w:rsidRDefault="001F0EBB" w:rsidP="00946242">
      <w:pPr>
        <w:rPr>
          <w:rFonts w:ascii="Times New Roman" w:hAnsi="Times New Roman" w:cs="Times New Roman"/>
          <w:b/>
          <w:sz w:val="24"/>
          <w:szCs w:val="24"/>
        </w:rPr>
      </w:pPr>
      <w:r w:rsidRPr="001F0EBB">
        <w:rPr>
          <w:rFonts w:ascii="Times New Roman" w:hAnsi="Times New Roman" w:cs="Times New Roman"/>
          <w:b/>
          <w:sz w:val="24"/>
          <w:szCs w:val="24"/>
        </w:rPr>
        <w:t>3</w:t>
      </w:r>
      <w:r w:rsidR="00F8703B" w:rsidRPr="001F0EBB">
        <w:rPr>
          <w:rFonts w:ascii="Times New Roman" w:hAnsi="Times New Roman" w:cs="Times New Roman"/>
          <w:b/>
          <w:sz w:val="24"/>
          <w:szCs w:val="24"/>
        </w:rPr>
        <w:t>. Interagency Agreements</w:t>
      </w:r>
    </w:p>
    <w:p w:rsidR="00AD2CD6" w:rsidRPr="006C7E3B" w:rsidRDefault="00AD2CD6" w:rsidP="0082043F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 xml:space="preserve">AMS Policy </w:t>
      </w:r>
      <w:r w:rsidR="0082043F" w:rsidRPr="006C7E3B">
        <w:rPr>
          <w:rFonts w:ascii="Times New Roman" w:hAnsi="Times New Roman" w:cs="Times New Roman"/>
          <w:sz w:val="24"/>
          <w:szCs w:val="24"/>
        </w:rPr>
        <w:t xml:space="preserve">sections 3.8.1.2 Use of Agreements and </w:t>
      </w:r>
      <w:r w:rsidRPr="006C7E3B">
        <w:rPr>
          <w:rFonts w:ascii="Times New Roman" w:hAnsi="Times New Roman" w:cs="Times New Roman"/>
          <w:sz w:val="24"/>
          <w:szCs w:val="24"/>
        </w:rPr>
        <w:t>3.8.1.3 Pr</w:t>
      </w:r>
      <w:r w:rsidR="0082043F" w:rsidRPr="006C7E3B">
        <w:rPr>
          <w:rFonts w:ascii="Times New Roman" w:hAnsi="Times New Roman" w:cs="Times New Roman"/>
          <w:sz w:val="24"/>
          <w:szCs w:val="24"/>
        </w:rPr>
        <w:t xml:space="preserve">inciples for </w:t>
      </w:r>
      <w:proofErr w:type="gramStart"/>
      <w:r w:rsidR="0082043F" w:rsidRPr="006C7E3B">
        <w:rPr>
          <w:rFonts w:ascii="Times New Roman" w:hAnsi="Times New Roman" w:cs="Times New Roman"/>
          <w:sz w:val="24"/>
          <w:szCs w:val="24"/>
        </w:rPr>
        <w:t>Agreements,</w:t>
      </w:r>
      <w:proofErr w:type="gramEnd"/>
      <w:r w:rsidR="0082043F" w:rsidRPr="006C7E3B">
        <w:rPr>
          <w:rFonts w:ascii="Times New Roman" w:hAnsi="Times New Roman" w:cs="Times New Roman"/>
          <w:sz w:val="24"/>
          <w:szCs w:val="24"/>
        </w:rPr>
        <w:t xml:space="preserve"> specify</w:t>
      </w:r>
      <w:r w:rsidRPr="006C7E3B">
        <w:rPr>
          <w:rFonts w:ascii="Times New Roman" w:hAnsi="Times New Roman" w:cs="Times New Roman"/>
          <w:sz w:val="24"/>
          <w:szCs w:val="24"/>
        </w:rPr>
        <w:t xml:space="preserve"> that inter-agency agreements are appropriate when FAA </w:t>
      </w:r>
      <w:r w:rsidR="0082043F" w:rsidRPr="006C7E3B">
        <w:rPr>
          <w:rFonts w:ascii="Times New Roman" w:hAnsi="Times New Roman" w:cs="Times New Roman"/>
          <w:sz w:val="24"/>
          <w:szCs w:val="24"/>
        </w:rPr>
        <w:t xml:space="preserve">receives supplies, services or facilities from another Federal agency.  </w:t>
      </w:r>
    </w:p>
    <w:p w:rsidR="00F8703B" w:rsidRPr="001F0EBB" w:rsidRDefault="001F0EBB" w:rsidP="00946242">
      <w:pPr>
        <w:rPr>
          <w:rFonts w:ascii="Times New Roman" w:hAnsi="Times New Roman" w:cs="Times New Roman"/>
          <w:b/>
          <w:sz w:val="24"/>
          <w:szCs w:val="24"/>
        </w:rPr>
      </w:pPr>
      <w:r w:rsidRPr="001F0EBB">
        <w:rPr>
          <w:rFonts w:ascii="Times New Roman" w:hAnsi="Times New Roman" w:cs="Times New Roman"/>
          <w:b/>
          <w:sz w:val="24"/>
          <w:szCs w:val="24"/>
        </w:rPr>
        <w:t>4</w:t>
      </w:r>
      <w:r w:rsidR="00F8703B" w:rsidRPr="001F0EBB">
        <w:rPr>
          <w:rFonts w:ascii="Times New Roman" w:hAnsi="Times New Roman" w:cs="Times New Roman"/>
          <w:b/>
          <w:sz w:val="24"/>
          <w:szCs w:val="24"/>
        </w:rPr>
        <w:t>. Intra-agency agreements</w:t>
      </w:r>
    </w:p>
    <w:p w:rsidR="0082043F" w:rsidRPr="006C7E3B" w:rsidRDefault="0082043F" w:rsidP="004E6591">
      <w:pPr>
        <w:rPr>
          <w:rFonts w:ascii="Times New Roman" w:hAnsi="Times New Roman" w:cs="Times New Roman"/>
          <w:bCs/>
          <w:sz w:val="24"/>
          <w:szCs w:val="24"/>
        </w:rPr>
      </w:pPr>
      <w:r w:rsidRPr="006C7E3B">
        <w:rPr>
          <w:rFonts w:ascii="Times New Roman" w:hAnsi="Times New Roman" w:cs="Times New Roman"/>
          <w:bCs/>
          <w:sz w:val="24"/>
          <w:szCs w:val="24"/>
        </w:rPr>
        <w:t xml:space="preserve">AMS Policy sections 3.8.1.2 Use of Agreements and 3.8.1.3 Principles for </w:t>
      </w:r>
      <w:proofErr w:type="gramStart"/>
      <w:r w:rsidRPr="006C7E3B">
        <w:rPr>
          <w:rFonts w:ascii="Times New Roman" w:hAnsi="Times New Roman" w:cs="Times New Roman"/>
          <w:bCs/>
          <w:sz w:val="24"/>
          <w:szCs w:val="24"/>
        </w:rPr>
        <w:t>Agreements,</w:t>
      </w:r>
      <w:proofErr w:type="gramEnd"/>
      <w:r w:rsidRPr="006C7E3B">
        <w:rPr>
          <w:rFonts w:ascii="Times New Roman" w:hAnsi="Times New Roman" w:cs="Times New Roman"/>
          <w:bCs/>
          <w:sz w:val="24"/>
          <w:szCs w:val="24"/>
        </w:rPr>
        <w:t xml:space="preserve"> specify that intra-agency agreements are appropriate when FAA receives supplies, services or facilities from the Office of the Secretary of Transportation or another operating administration.  </w:t>
      </w:r>
    </w:p>
    <w:p w:rsidR="00567F9C" w:rsidRPr="006C7E3B" w:rsidRDefault="001F0EBB" w:rsidP="00567F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67F9C" w:rsidRPr="006C7E3B">
        <w:rPr>
          <w:rFonts w:ascii="Times New Roman" w:hAnsi="Times New Roman" w:cs="Times New Roman"/>
          <w:b/>
          <w:sz w:val="24"/>
          <w:szCs w:val="24"/>
        </w:rPr>
        <w:t xml:space="preserve">. FAA Other </w:t>
      </w:r>
      <w:r w:rsidR="009F38DB" w:rsidRPr="006C7E3B">
        <w:rPr>
          <w:rFonts w:ascii="Times New Roman" w:hAnsi="Times New Roman" w:cs="Times New Roman"/>
          <w:b/>
          <w:sz w:val="24"/>
          <w:szCs w:val="24"/>
        </w:rPr>
        <w:t>T</w:t>
      </w:r>
      <w:r w:rsidR="00567F9C" w:rsidRPr="006C7E3B">
        <w:rPr>
          <w:rFonts w:ascii="Times New Roman" w:hAnsi="Times New Roman" w:cs="Times New Roman"/>
          <w:b/>
          <w:sz w:val="24"/>
          <w:szCs w:val="24"/>
        </w:rPr>
        <w:t>ransaction Authority</w:t>
      </w:r>
    </w:p>
    <w:p w:rsidR="00567F9C" w:rsidRPr="006C7E3B" w:rsidRDefault="009F38DB" w:rsidP="00567F9C">
      <w:pPr>
        <w:rPr>
          <w:rFonts w:ascii="Times New Roman" w:hAnsi="Times New Roman" w:cs="Times New Roman"/>
          <w:sz w:val="24"/>
          <w:szCs w:val="24"/>
        </w:rPr>
      </w:pPr>
      <w:r w:rsidRPr="006C7E3B">
        <w:rPr>
          <w:rFonts w:ascii="Times New Roman" w:hAnsi="Times New Roman" w:cs="Times New Roman"/>
          <w:sz w:val="24"/>
          <w:szCs w:val="24"/>
        </w:rPr>
        <w:t xml:space="preserve">Unlike most Federal agencies, the FAA has a broad “other transaction” authority.  AMS defines it as a </w:t>
      </w:r>
      <w:proofErr w:type="gramStart"/>
      <w:r w:rsidRPr="006C7E3B">
        <w:rPr>
          <w:rFonts w:ascii="Times New Roman" w:hAnsi="Times New Roman" w:cs="Times New Roman"/>
          <w:sz w:val="24"/>
          <w:szCs w:val="24"/>
        </w:rPr>
        <w:t>transaction which</w:t>
      </w:r>
      <w:proofErr w:type="gramEnd"/>
      <w:r w:rsidRPr="006C7E3B">
        <w:rPr>
          <w:rFonts w:ascii="Times New Roman" w:hAnsi="Times New Roman" w:cs="Times New Roman"/>
          <w:sz w:val="24"/>
          <w:szCs w:val="24"/>
        </w:rPr>
        <w:t xml:space="preserve"> does not fall into the category of procurement contracts, grants, or agreements</w:t>
      </w:r>
      <w:r w:rsidR="008F0BF1">
        <w:rPr>
          <w:rFonts w:ascii="Times New Roman" w:hAnsi="Times New Roman" w:cs="Times New Roman"/>
          <w:sz w:val="24"/>
          <w:szCs w:val="24"/>
        </w:rPr>
        <w:t xml:space="preserve"> (i.e., cooperative, interagency/intra-agency, MOAs)</w:t>
      </w:r>
      <w:r w:rsidRPr="006C7E3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8703B" w:rsidRPr="006C7E3B" w:rsidRDefault="007A3D2A" w:rsidP="00946242">
      <w:pPr>
        <w:rPr>
          <w:rFonts w:ascii="Times New Roman" w:hAnsi="Times New Roman" w:cs="Times New Roman"/>
          <w:b/>
          <w:sz w:val="24"/>
          <w:szCs w:val="24"/>
        </w:rPr>
      </w:pPr>
      <w:r w:rsidRPr="006C7E3B">
        <w:rPr>
          <w:rFonts w:ascii="Times New Roman" w:hAnsi="Times New Roman" w:cs="Times New Roman"/>
          <w:b/>
          <w:sz w:val="24"/>
          <w:szCs w:val="24"/>
        </w:rPr>
        <w:t>I</w:t>
      </w:r>
      <w:r w:rsidR="001F0EBB">
        <w:rPr>
          <w:rFonts w:ascii="Times New Roman" w:hAnsi="Times New Roman" w:cs="Times New Roman"/>
          <w:b/>
          <w:sz w:val="24"/>
          <w:szCs w:val="24"/>
        </w:rPr>
        <w:t>II</w:t>
      </w:r>
      <w:r w:rsidRPr="006C7E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3093">
        <w:rPr>
          <w:rFonts w:ascii="Times New Roman" w:hAnsi="Times New Roman" w:cs="Times New Roman"/>
          <w:b/>
          <w:sz w:val="24"/>
          <w:szCs w:val="24"/>
        </w:rPr>
        <w:t>W</w:t>
      </w:r>
      <w:r w:rsidRPr="006C7E3B">
        <w:rPr>
          <w:rFonts w:ascii="Times New Roman" w:hAnsi="Times New Roman" w:cs="Times New Roman"/>
          <w:b/>
          <w:sz w:val="24"/>
          <w:szCs w:val="24"/>
        </w:rPr>
        <w:t xml:space="preserve">hat determines </w:t>
      </w:r>
      <w:r w:rsidR="006C7E3B" w:rsidRPr="006C7E3B">
        <w:rPr>
          <w:rFonts w:ascii="Times New Roman" w:hAnsi="Times New Roman" w:cs="Times New Roman"/>
          <w:b/>
          <w:sz w:val="24"/>
          <w:szCs w:val="24"/>
        </w:rPr>
        <w:t xml:space="preserve">which </w:t>
      </w:r>
      <w:r w:rsidRPr="006C7E3B">
        <w:rPr>
          <w:rFonts w:ascii="Times New Roman" w:hAnsi="Times New Roman" w:cs="Times New Roman"/>
          <w:b/>
          <w:sz w:val="24"/>
          <w:szCs w:val="24"/>
        </w:rPr>
        <w:t>type of transaction</w:t>
      </w:r>
      <w:r w:rsidR="006C7E3B" w:rsidRPr="006C7E3B">
        <w:rPr>
          <w:rFonts w:ascii="Times New Roman" w:hAnsi="Times New Roman" w:cs="Times New Roman"/>
          <w:b/>
          <w:sz w:val="24"/>
          <w:szCs w:val="24"/>
        </w:rPr>
        <w:t xml:space="preserve"> is best</w:t>
      </w:r>
      <w:r w:rsidRPr="006C7E3B">
        <w:rPr>
          <w:rFonts w:ascii="Times New Roman" w:hAnsi="Times New Roman" w:cs="Times New Roman"/>
          <w:b/>
          <w:sz w:val="24"/>
          <w:szCs w:val="24"/>
        </w:rPr>
        <w:t>?</w:t>
      </w:r>
    </w:p>
    <w:p w:rsidR="006C7E3B" w:rsidRPr="006C7E3B" w:rsidRDefault="006C7E3B" w:rsidP="006C7E3B">
      <w:pPr>
        <w:pStyle w:val="Default"/>
        <w:rPr>
          <w:rFonts w:ascii="Times New Roman" w:hAnsi="Times New Roman" w:cs="Times New Roman"/>
        </w:rPr>
      </w:pPr>
      <w:r w:rsidRPr="006C7E3B">
        <w:rPr>
          <w:rFonts w:ascii="Times New Roman" w:hAnsi="Times New Roman" w:cs="Times New Roman"/>
        </w:rPr>
        <w:t xml:space="preserve">Generally, the determination </w:t>
      </w:r>
      <w:proofErr w:type="gramStart"/>
      <w:r w:rsidRPr="006C7E3B">
        <w:rPr>
          <w:rFonts w:ascii="Times New Roman" w:hAnsi="Times New Roman" w:cs="Times New Roman"/>
        </w:rPr>
        <w:t>will be based</w:t>
      </w:r>
      <w:proofErr w:type="gramEnd"/>
      <w:r w:rsidRPr="006C7E3B">
        <w:rPr>
          <w:rFonts w:ascii="Times New Roman" w:hAnsi="Times New Roman" w:cs="Times New Roman"/>
        </w:rPr>
        <w:t xml:space="preserve"> on (1) applicable statutory requirements, (2) the Federal purpose in the relationship and (3) the degree of Federal involvement.</w:t>
      </w:r>
    </w:p>
    <w:p w:rsidR="00CD6ED5" w:rsidRPr="006C7E3B" w:rsidRDefault="00CD6ED5" w:rsidP="00CD6ED5">
      <w:pPr>
        <w:pStyle w:val="Default"/>
        <w:rPr>
          <w:rFonts w:ascii="Times New Roman" w:hAnsi="Times New Roman" w:cs="Times New Roman"/>
        </w:rPr>
      </w:pPr>
    </w:p>
    <w:p w:rsidR="00CD6ED5" w:rsidRPr="006C7E3B" w:rsidRDefault="00CD6ED5" w:rsidP="00CD6ED5">
      <w:pPr>
        <w:pStyle w:val="Default"/>
        <w:spacing w:after="201"/>
        <w:rPr>
          <w:rFonts w:ascii="Times New Roman" w:hAnsi="Times New Roman" w:cs="Times New Roman"/>
        </w:rPr>
      </w:pPr>
      <w:r w:rsidRPr="006C7E3B">
        <w:rPr>
          <w:rFonts w:ascii="Times New Roman" w:hAnsi="Times New Roman" w:cs="Times New Roman"/>
          <w:b/>
          <w:bCs/>
        </w:rPr>
        <w:t>1. Legislative or statutory authority</w:t>
      </w:r>
      <w:r w:rsidRPr="006C7E3B">
        <w:rPr>
          <w:rFonts w:ascii="Times New Roman" w:hAnsi="Times New Roman" w:cs="Times New Roman"/>
        </w:rPr>
        <w:t xml:space="preserve">: Among several purpose specific statutes, the FAA has statutory authority to issue Aviation Research Grants.  The FAA’s Administrator in addition has a clear and broad authority to enter into </w:t>
      </w:r>
      <w:r w:rsidR="006C7E3B" w:rsidRPr="006C7E3B">
        <w:rPr>
          <w:rFonts w:ascii="Times New Roman" w:hAnsi="Times New Roman" w:cs="Times New Roman"/>
        </w:rPr>
        <w:t>contracts, agreements</w:t>
      </w:r>
      <w:r w:rsidRPr="006C7E3B">
        <w:rPr>
          <w:rFonts w:ascii="Times New Roman" w:hAnsi="Times New Roman" w:cs="Times New Roman"/>
        </w:rPr>
        <w:t xml:space="preserve"> and any other transaction to further the mission of the FAA.</w:t>
      </w:r>
      <w:r w:rsidR="006C7E3B" w:rsidRPr="006C7E3B">
        <w:rPr>
          <w:rFonts w:ascii="Times New Roman" w:hAnsi="Times New Roman" w:cs="Times New Roman"/>
        </w:rPr>
        <w:t xml:space="preserve">  When </w:t>
      </w:r>
      <w:proofErr w:type="gramStart"/>
      <w:r w:rsidR="006C7E3B" w:rsidRPr="006C7E3B">
        <w:rPr>
          <w:rFonts w:ascii="Times New Roman" w:hAnsi="Times New Roman" w:cs="Times New Roman"/>
        </w:rPr>
        <w:t>the purpose of a</w:t>
      </w:r>
      <w:r w:rsidR="0058308F">
        <w:rPr>
          <w:rFonts w:ascii="Times New Roman" w:hAnsi="Times New Roman" w:cs="Times New Roman"/>
        </w:rPr>
        <w:t>n</w:t>
      </w:r>
      <w:r w:rsidR="006C7E3B" w:rsidRPr="006C7E3B">
        <w:rPr>
          <w:rFonts w:ascii="Times New Roman" w:hAnsi="Times New Roman" w:cs="Times New Roman"/>
        </w:rPr>
        <w:t xml:space="preserve"> </w:t>
      </w:r>
      <w:r w:rsidR="00F81793">
        <w:rPr>
          <w:rFonts w:ascii="Times New Roman" w:hAnsi="Times New Roman" w:cs="Times New Roman"/>
        </w:rPr>
        <w:t>award type</w:t>
      </w:r>
      <w:r w:rsidR="00F81793" w:rsidRPr="006C7E3B">
        <w:rPr>
          <w:rFonts w:ascii="Times New Roman" w:hAnsi="Times New Roman" w:cs="Times New Roman"/>
        </w:rPr>
        <w:t xml:space="preserve"> </w:t>
      </w:r>
      <w:r w:rsidR="006C7E3B" w:rsidRPr="006C7E3B">
        <w:rPr>
          <w:rFonts w:ascii="Times New Roman" w:hAnsi="Times New Roman" w:cs="Times New Roman"/>
        </w:rPr>
        <w:t>is governed by a statute</w:t>
      </w:r>
      <w:proofErr w:type="gramEnd"/>
      <w:r w:rsidR="006C7E3B" w:rsidRPr="006C7E3B">
        <w:rPr>
          <w:rFonts w:ascii="Times New Roman" w:hAnsi="Times New Roman" w:cs="Times New Roman"/>
        </w:rPr>
        <w:t>, for example the statute providing authority to issue Aviation Research grants, that form should be used.</w:t>
      </w:r>
    </w:p>
    <w:p w:rsidR="00CD6ED5" w:rsidRPr="006C7E3B" w:rsidRDefault="00CD6ED5" w:rsidP="00CD6ED5">
      <w:pPr>
        <w:pStyle w:val="Default"/>
        <w:spacing w:after="201"/>
        <w:rPr>
          <w:rFonts w:ascii="Times New Roman" w:hAnsi="Times New Roman" w:cs="Times New Roman"/>
        </w:rPr>
      </w:pPr>
      <w:r w:rsidRPr="006C7E3B">
        <w:rPr>
          <w:rFonts w:ascii="Times New Roman" w:hAnsi="Times New Roman" w:cs="Times New Roman"/>
          <w:b/>
          <w:bCs/>
        </w:rPr>
        <w:t>2. Principle purpose</w:t>
      </w:r>
      <w:r w:rsidRPr="006C7E3B">
        <w:rPr>
          <w:rFonts w:ascii="Times New Roman" w:hAnsi="Times New Roman" w:cs="Times New Roman"/>
        </w:rPr>
        <w:t>: If the principle purpose of a</w:t>
      </w:r>
      <w:r w:rsidR="0058308F">
        <w:rPr>
          <w:rFonts w:ascii="Times New Roman" w:hAnsi="Times New Roman" w:cs="Times New Roman"/>
        </w:rPr>
        <w:t>n</w:t>
      </w:r>
      <w:r w:rsidRPr="006C7E3B">
        <w:rPr>
          <w:rFonts w:ascii="Times New Roman" w:hAnsi="Times New Roman" w:cs="Times New Roman"/>
        </w:rPr>
        <w:t xml:space="preserve"> </w:t>
      </w:r>
      <w:r w:rsidR="00F81793">
        <w:rPr>
          <w:rFonts w:ascii="Times New Roman" w:hAnsi="Times New Roman" w:cs="Times New Roman"/>
        </w:rPr>
        <w:t>award type</w:t>
      </w:r>
      <w:r w:rsidR="00F81793" w:rsidRPr="006C7E3B">
        <w:rPr>
          <w:rFonts w:ascii="Times New Roman" w:hAnsi="Times New Roman" w:cs="Times New Roman"/>
        </w:rPr>
        <w:t xml:space="preserve"> </w:t>
      </w:r>
      <w:r w:rsidRPr="006C7E3B">
        <w:rPr>
          <w:rFonts w:ascii="Times New Roman" w:hAnsi="Times New Roman" w:cs="Times New Roman"/>
        </w:rPr>
        <w:t xml:space="preserve">is for the direct benefit of the </w:t>
      </w:r>
      <w:proofErr w:type="gramStart"/>
      <w:r w:rsidRPr="006C7E3B">
        <w:rPr>
          <w:rFonts w:ascii="Times New Roman" w:hAnsi="Times New Roman" w:cs="Times New Roman"/>
        </w:rPr>
        <w:t>FAA</w:t>
      </w:r>
      <w:proofErr w:type="gramEnd"/>
      <w:r w:rsidRPr="006C7E3B">
        <w:rPr>
          <w:rFonts w:ascii="Times New Roman" w:hAnsi="Times New Roman" w:cs="Times New Roman"/>
        </w:rPr>
        <w:t xml:space="preserve"> a contract is generally the proper instrument.  If the principle purpose of a project is to support or stimulate a public purpose, a grant or agreement is </w:t>
      </w:r>
      <w:r w:rsidR="006C7E3B" w:rsidRPr="006C7E3B">
        <w:rPr>
          <w:rFonts w:ascii="Times New Roman" w:hAnsi="Times New Roman" w:cs="Times New Roman"/>
        </w:rPr>
        <w:t xml:space="preserve">generally </w:t>
      </w:r>
      <w:r w:rsidRPr="006C7E3B">
        <w:rPr>
          <w:rFonts w:ascii="Times New Roman" w:hAnsi="Times New Roman" w:cs="Times New Roman"/>
        </w:rPr>
        <w:t xml:space="preserve">appropriate.  </w:t>
      </w:r>
    </w:p>
    <w:p w:rsidR="00CD6ED5" w:rsidRPr="006C7E3B" w:rsidRDefault="00CD6ED5" w:rsidP="00CD6ED5">
      <w:pPr>
        <w:pStyle w:val="Default"/>
        <w:rPr>
          <w:rFonts w:ascii="Times New Roman" w:hAnsi="Times New Roman" w:cs="Times New Roman"/>
        </w:rPr>
      </w:pPr>
      <w:r w:rsidRPr="006C7E3B">
        <w:rPr>
          <w:rFonts w:ascii="Times New Roman" w:hAnsi="Times New Roman" w:cs="Times New Roman"/>
          <w:b/>
          <w:bCs/>
        </w:rPr>
        <w:t xml:space="preserve">3. Degree of Federal Government involvement: </w:t>
      </w:r>
      <w:r w:rsidRPr="006C7E3B">
        <w:rPr>
          <w:rFonts w:ascii="Times New Roman" w:hAnsi="Times New Roman" w:cs="Times New Roman"/>
        </w:rPr>
        <w:t>The issue of federal involvement is relevant for making a distinction between a grant and a</w:t>
      </w:r>
      <w:r w:rsidR="00F81793">
        <w:rPr>
          <w:rFonts w:ascii="Times New Roman" w:hAnsi="Times New Roman" w:cs="Times New Roman"/>
        </w:rPr>
        <w:t>n</w:t>
      </w:r>
      <w:r w:rsidRPr="006C7E3B">
        <w:rPr>
          <w:rFonts w:ascii="Times New Roman" w:hAnsi="Times New Roman" w:cs="Times New Roman"/>
        </w:rPr>
        <w:t xml:space="preserve"> agreement. If substantial involvement by the Government </w:t>
      </w:r>
      <w:proofErr w:type="gramStart"/>
      <w:r w:rsidRPr="006C7E3B">
        <w:rPr>
          <w:rFonts w:ascii="Times New Roman" w:hAnsi="Times New Roman" w:cs="Times New Roman"/>
        </w:rPr>
        <w:t>is anticipated</w:t>
      </w:r>
      <w:proofErr w:type="gramEnd"/>
      <w:r w:rsidRPr="006C7E3B">
        <w:rPr>
          <w:rFonts w:ascii="Times New Roman" w:hAnsi="Times New Roman" w:cs="Times New Roman"/>
        </w:rPr>
        <w:t>, a</w:t>
      </w:r>
      <w:r w:rsidR="00F81793">
        <w:rPr>
          <w:rFonts w:ascii="Times New Roman" w:hAnsi="Times New Roman" w:cs="Times New Roman"/>
        </w:rPr>
        <w:t>n</w:t>
      </w:r>
      <w:r w:rsidRPr="006C7E3B">
        <w:rPr>
          <w:rFonts w:ascii="Times New Roman" w:hAnsi="Times New Roman" w:cs="Times New Roman"/>
        </w:rPr>
        <w:t xml:space="preserve"> agreement may be used. When substantial involvement is not </w:t>
      </w:r>
      <w:proofErr w:type="gramStart"/>
      <w:r w:rsidRPr="006C7E3B">
        <w:rPr>
          <w:rFonts w:ascii="Times New Roman" w:hAnsi="Times New Roman" w:cs="Times New Roman"/>
        </w:rPr>
        <w:t>anticipated</w:t>
      </w:r>
      <w:proofErr w:type="gramEnd"/>
      <w:r w:rsidRPr="006C7E3B">
        <w:rPr>
          <w:rFonts w:ascii="Times New Roman" w:hAnsi="Times New Roman" w:cs="Times New Roman"/>
        </w:rPr>
        <w:t xml:space="preserve"> a grant may be the more appropriate instrument.  </w:t>
      </w:r>
    </w:p>
    <w:p w:rsidR="00CD6ED5" w:rsidRDefault="00CD6ED5" w:rsidP="00CD6ED5">
      <w:pPr>
        <w:pStyle w:val="Default"/>
        <w:rPr>
          <w:rFonts w:ascii="Times New Roman" w:hAnsi="Times New Roman" w:cs="Times New Roman"/>
        </w:rPr>
      </w:pPr>
    </w:p>
    <w:p w:rsidR="002F4E0E" w:rsidRDefault="002F4E0E" w:rsidP="00CD6ED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2F4E0E">
        <w:rPr>
          <w:rFonts w:ascii="Times New Roman" w:hAnsi="Times New Roman" w:cs="Times New Roman"/>
          <w:b/>
        </w:rPr>
        <w:t>Documenting the Decision</w:t>
      </w:r>
      <w:r>
        <w:rPr>
          <w:rFonts w:ascii="Times New Roman" w:hAnsi="Times New Roman" w:cs="Times New Roman"/>
        </w:rPr>
        <w:t xml:space="preserve">.  The Contracting Officer should </w:t>
      </w:r>
      <w:r w:rsidR="00C901E7">
        <w:rPr>
          <w:rFonts w:ascii="Times New Roman" w:hAnsi="Times New Roman" w:cs="Times New Roman"/>
        </w:rPr>
        <w:t>ensure in accordance with AMS Procurement Guidance T3.8.1A1 (c</w:t>
      </w:r>
      <w:proofErr w:type="gramStart"/>
      <w:r w:rsidR="00C901E7">
        <w:rPr>
          <w:rFonts w:ascii="Times New Roman" w:hAnsi="Times New Roman" w:cs="Times New Roman"/>
        </w:rPr>
        <w:t>)(</w:t>
      </w:r>
      <w:proofErr w:type="gramEnd"/>
      <w:r w:rsidR="00C901E7">
        <w:rPr>
          <w:rFonts w:ascii="Times New Roman" w:hAnsi="Times New Roman" w:cs="Times New Roman"/>
        </w:rPr>
        <w:t xml:space="preserve">3) that the contract file documents </w:t>
      </w:r>
      <w:r>
        <w:rPr>
          <w:rFonts w:ascii="Times New Roman" w:hAnsi="Times New Roman" w:cs="Times New Roman"/>
        </w:rPr>
        <w:t xml:space="preserve">the rationale for using </w:t>
      </w:r>
      <w:proofErr w:type="spellStart"/>
      <w:r>
        <w:rPr>
          <w:rFonts w:ascii="Times New Roman" w:hAnsi="Times New Roman" w:cs="Times New Roman"/>
        </w:rPr>
        <w:t>an other</w:t>
      </w:r>
      <w:proofErr w:type="spellEnd"/>
      <w:r>
        <w:rPr>
          <w:rFonts w:ascii="Times New Roman" w:hAnsi="Times New Roman" w:cs="Times New Roman"/>
        </w:rPr>
        <w:t xml:space="preserve"> transaction </w:t>
      </w:r>
      <w:r w:rsidR="0058308F">
        <w:rPr>
          <w:rFonts w:ascii="Times New Roman" w:hAnsi="Times New Roman" w:cs="Times New Roman"/>
        </w:rPr>
        <w:t xml:space="preserve">authority </w:t>
      </w:r>
      <w:r>
        <w:rPr>
          <w:rFonts w:ascii="Times New Roman" w:hAnsi="Times New Roman" w:cs="Times New Roman"/>
        </w:rPr>
        <w:t>rather than a</w:t>
      </w:r>
      <w:r w:rsidR="00F35E7E">
        <w:rPr>
          <w:rFonts w:ascii="Times New Roman" w:hAnsi="Times New Roman" w:cs="Times New Roman"/>
        </w:rPr>
        <w:t xml:space="preserve">nother </w:t>
      </w:r>
      <w:r w:rsidR="00F81793">
        <w:rPr>
          <w:rFonts w:ascii="Times New Roman" w:hAnsi="Times New Roman" w:cs="Times New Roman"/>
        </w:rPr>
        <w:t>award</w:t>
      </w:r>
      <w:r w:rsidR="00F35E7E">
        <w:rPr>
          <w:rFonts w:ascii="Times New Roman" w:hAnsi="Times New Roman" w:cs="Times New Roman"/>
        </w:rPr>
        <w:t xml:space="preserve"> type.</w:t>
      </w:r>
    </w:p>
    <w:p w:rsidR="002F4E0E" w:rsidRDefault="002F4E0E" w:rsidP="00CD6ED5">
      <w:pPr>
        <w:pStyle w:val="Default"/>
        <w:rPr>
          <w:rFonts w:ascii="Times New Roman" w:hAnsi="Times New Roman" w:cs="Times New Roman"/>
        </w:rPr>
      </w:pPr>
    </w:p>
    <w:p w:rsidR="009C7F94" w:rsidRPr="006C7E3B" w:rsidRDefault="009C7F94" w:rsidP="00CD6ED5">
      <w:pPr>
        <w:pStyle w:val="Default"/>
        <w:rPr>
          <w:rFonts w:ascii="Times New Roman" w:hAnsi="Times New Roman" w:cs="Times New Roman"/>
        </w:rPr>
      </w:pPr>
    </w:p>
    <w:p w:rsidR="00FB54EC" w:rsidRPr="006C7E3B" w:rsidRDefault="00FB54EC" w:rsidP="00FB54EC">
      <w:pPr>
        <w:pStyle w:val="CM15"/>
        <w:spacing w:after="199"/>
        <w:rPr>
          <w:rFonts w:ascii="Times New Roman" w:hAnsi="Times New Roman" w:cs="Times New Roman"/>
          <w:color w:val="000000"/>
        </w:rPr>
      </w:pPr>
      <w:r w:rsidRPr="006C7E3B">
        <w:rPr>
          <w:rFonts w:ascii="Times New Roman" w:hAnsi="Times New Roman" w:cs="Times New Roman"/>
          <w:b/>
          <w:bCs/>
          <w:color w:val="000000"/>
        </w:rPr>
        <w:lastRenderedPageBreak/>
        <w:t>I</w:t>
      </w:r>
      <w:r w:rsidR="001F0EBB">
        <w:rPr>
          <w:rFonts w:ascii="Times New Roman" w:hAnsi="Times New Roman" w:cs="Times New Roman"/>
          <w:b/>
          <w:bCs/>
          <w:color w:val="000000"/>
        </w:rPr>
        <w:t>V</w:t>
      </w:r>
      <w:r w:rsidRPr="006C7E3B">
        <w:rPr>
          <w:rFonts w:ascii="Times New Roman" w:hAnsi="Times New Roman" w:cs="Times New Roman"/>
          <w:b/>
          <w:bCs/>
          <w:color w:val="000000"/>
        </w:rPr>
        <w:t xml:space="preserve">. Authorities </w:t>
      </w:r>
    </w:p>
    <w:p w:rsidR="00FB54EC" w:rsidRPr="006C7E3B" w:rsidRDefault="00FB54EC" w:rsidP="00FB54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>A. Federal Aviation Administration Reauthorization Act of 1996, Public Law 104-264</w:t>
      </w:r>
    </w:p>
    <w:p w:rsidR="00FB54EC" w:rsidRPr="006C7E3B" w:rsidRDefault="00FB54EC" w:rsidP="00FB54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>B. AMS Policy 3.1.4 Contracting Authority</w:t>
      </w:r>
    </w:p>
    <w:p w:rsidR="00FB54EC" w:rsidRPr="006C7E3B" w:rsidRDefault="00FB54EC" w:rsidP="00FB54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>C. A</w:t>
      </w:r>
      <w:r w:rsidR="00CD6ED5" w:rsidRPr="006C7E3B">
        <w:rPr>
          <w:rFonts w:ascii="Times New Roman" w:hAnsi="Times New Roman" w:cs="Times New Roman"/>
          <w:color w:val="000000"/>
          <w:sz w:val="24"/>
          <w:szCs w:val="24"/>
        </w:rPr>
        <w:t>MS Procurement Guidance T3.1.4 Delegations</w:t>
      </w:r>
    </w:p>
    <w:p w:rsidR="00FB54EC" w:rsidRPr="006C7E3B" w:rsidRDefault="00FB54EC" w:rsidP="00FB54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 xml:space="preserve">D. AMS Procurement Guidance T3.8.1 </w:t>
      </w:r>
      <w:r w:rsidR="00CD6ED5" w:rsidRPr="006C7E3B">
        <w:rPr>
          <w:rFonts w:ascii="Times New Roman" w:hAnsi="Times New Roman" w:cs="Times New Roman"/>
          <w:color w:val="000000"/>
          <w:sz w:val="24"/>
          <w:szCs w:val="24"/>
        </w:rPr>
        <w:t>Agreements, Cooperative Agreements, Gifts &amp; Bequests</w:t>
      </w:r>
    </w:p>
    <w:p w:rsidR="000C38A7" w:rsidRPr="006C7E3B" w:rsidRDefault="000C38A7" w:rsidP="00FB54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>E. AMS Procurement Guidance T3.8.1 Appendices 1-7</w:t>
      </w:r>
    </w:p>
    <w:p w:rsidR="00FB54EC" w:rsidRPr="006C7E3B" w:rsidRDefault="00FB54EC" w:rsidP="00FB54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7E3B">
        <w:rPr>
          <w:rFonts w:ascii="Times New Roman" w:hAnsi="Times New Roman" w:cs="Times New Roman"/>
          <w:color w:val="000000"/>
          <w:sz w:val="24"/>
          <w:szCs w:val="24"/>
        </w:rPr>
        <w:t>E. FAA Order 9550.7B Aviation Research Grants Program</w:t>
      </w:r>
    </w:p>
    <w:p w:rsidR="00946242" w:rsidRPr="006C7E3B" w:rsidRDefault="001F0EBB" w:rsidP="00946242">
      <w:pPr>
        <w:pStyle w:val="CM15"/>
        <w:spacing w:after="19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V</w:t>
      </w:r>
      <w:r w:rsidR="00946242" w:rsidRPr="006C7E3B">
        <w:rPr>
          <w:rFonts w:ascii="Times New Roman" w:hAnsi="Times New Roman" w:cs="Times New Roman"/>
          <w:b/>
          <w:bCs/>
          <w:color w:val="000000"/>
        </w:rPr>
        <w:t xml:space="preserve">. Questions </w:t>
      </w:r>
    </w:p>
    <w:p w:rsidR="00946242" w:rsidRPr="006C7E3B" w:rsidRDefault="00946242" w:rsidP="00946242">
      <w:pPr>
        <w:pStyle w:val="CM17"/>
        <w:spacing w:after="570" w:line="276" w:lineRule="atLeast"/>
        <w:ind w:right="100"/>
        <w:rPr>
          <w:rFonts w:ascii="Times New Roman" w:hAnsi="Times New Roman" w:cs="Times New Roman"/>
          <w:color w:val="000000"/>
        </w:rPr>
      </w:pPr>
      <w:r w:rsidRPr="006C7E3B">
        <w:rPr>
          <w:rFonts w:ascii="Times New Roman" w:hAnsi="Times New Roman" w:cs="Times New Roman"/>
          <w:color w:val="000000"/>
        </w:rPr>
        <w:t>Any quest</w:t>
      </w:r>
      <w:r w:rsidR="007A3D2A" w:rsidRPr="006C7E3B">
        <w:rPr>
          <w:rFonts w:ascii="Times New Roman" w:hAnsi="Times New Roman" w:cs="Times New Roman"/>
          <w:color w:val="000000"/>
        </w:rPr>
        <w:t xml:space="preserve">ions or concerns regarding </w:t>
      </w:r>
      <w:r w:rsidR="00D72366">
        <w:rPr>
          <w:rFonts w:ascii="Times New Roman" w:hAnsi="Times New Roman" w:cs="Times New Roman"/>
          <w:color w:val="000000"/>
        </w:rPr>
        <w:t>the appropriate</w:t>
      </w:r>
      <w:r w:rsidR="00D72366" w:rsidRPr="006C7E3B">
        <w:rPr>
          <w:rFonts w:ascii="Times New Roman" w:hAnsi="Times New Roman" w:cs="Times New Roman"/>
          <w:color w:val="000000"/>
        </w:rPr>
        <w:t xml:space="preserve"> </w:t>
      </w:r>
      <w:r w:rsidR="00F81793">
        <w:rPr>
          <w:rFonts w:ascii="Times New Roman" w:hAnsi="Times New Roman" w:cs="Times New Roman"/>
          <w:color w:val="000000"/>
        </w:rPr>
        <w:t>award</w:t>
      </w:r>
      <w:r w:rsidR="00F81793" w:rsidRPr="006C7E3B">
        <w:rPr>
          <w:rFonts w:ascii="Times New Roman" w:hAnsi="Times New Roman" w:cs="Times New Roman"/>
          <w:color w:val="000000"/>
        </w:rPr>
        <w:t xml:space="preserve"> </w:t>
      </w:r>
      <w:r w:rsidR="007A3D2A" w:rsidRPr="006C7E3B">
        <w:rPr>
          <w:rFonts w:ascii="Times New Roman" w:hAnsi="Times New Roman" w:cs="Times New Roman"/>
          <w:color w:val="000000"/>
        </w:rPr>
        <w:t xml:space="preserve">type </w:t>
      </w:r>
      <w:r w:rsidR="00F81793">
        <w:rPr>
          <w:rFonts w:ascii="Times New Roman" w:hAnsi="Times New Roman" w:cs="Times New Roman"/>
          <w:color w:val="000000"/>
        </w:rPr>
        <w:t>to use</w:t>
      </w:r>
      <w:r w:rsidR="007A3D2A" w:rsidRPr="006C7E3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C7E3B">
        <w:rPr>
          <w:rFonts w:ascii="Times New Roman" w:hAnsi="Times New Roman" w:cs="Times New Roman"/>
          <w:color w:val="000000"/>
        </w:rPr>
        <w:t>should be addressed</w:t>
      </w:r>
      <w:proofErr w:type="gramEnd"/>
      <w:r w:rsidRPr="006C7E3B">
        <w:rPr>
          <w:rFonts w:ascii="Times New Roman" w:hAnsi="Times New Roman" w:cs="Times New Roman"/>
          <w:color w:val="000000"/>
        </w:rPr>
        <w:t xml:space="preserve"> to the </w:t>
      </w:r>
      <w:r w:rsidR="007A3D2A" w:rsidRPr="006C7E3B">
        <w:rPr>
          <w:rFonts w:ascii="Times New Roman" w:hAnsi="Times New Roman" w:cs="Times New Roman"/>
          <w:color w:val="000000"/>
        </w:rPr>
        <w:t xml:space="preserve">Contracting Office or the </w:t>
      </w:r>
      <w:r w:rsidRPr="006C7E3B">
        <w:rPr>
          <w:rFonts w:ascii="Times New Roman" w:hAnsi="Times New Roman" w:cs="Times New Roman"/>
          <w:color w:val="000000"/>
        </w:rPr>
        <w:t xml:space="preserve">Office of Acquisition Policy &amp; Oversight. </w:t>
      </w:r>
    </w:p>
    <w:p w:rsidR="00FB54EC" w:rsidRPr="006C7E3B" w:rsidRDefault="00FB54EC" w:rsidP="00FB54EC">
      <w:pPr>
        <w:rPr>
          <w:rFonts w:ascii="Times New Roman" w:hAnsi="Times New Roman" w:cs="Times New Roman"/>
          <w:sz w:val="24"/>
          <w:szCs w:val="24"/>
        </w:rPr>
      </w:pPr>
    </w:p>
    <w:sectPr w:rsidR="00FB54EC" w:rsidRPr="006C7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6B" w:rsidRDefault="0043676B" w:rsidP="00946242">
      <w:pPr>
        <w:spacing w:after="0" w:line="240" w:lineRule="auto"/>
      </w:pPr>
      <w:r>
        <w:separator/>
      </w:r>
    </w:p>
  </w:endnote>
  <w:endnote w:type="continuationSeparator" w:id="0">
    <w:p w:rsidR="0043676B" w:rsidRDefault="0043676B" w:rsidP="00946242">
      <w:pPr>
        <w:spacing w:after="0" w:line="240" w:lineRule="auto"/>
      </w:pPr>
      <w:r>
        <w:continuationSeparator/>
      </w:r>
    </w:p>
  </w:endnote>
  <w:endnote w:type="continuationNotice" w:id="1">
    <w:p w:rsidR="0043676B" w:rsidRDefault="00436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37A" w:rsidRDefault="005103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966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41924" w:rsidRDefault="00541924" w:rsidP="004F45E1">
            <w:pPr>
              <w:pStyle w:val="Footer"/>
              <w:jc w:val="right"/>
            </w:pPr>
            <w:r w:rsidRPr="00541924">
              <w:t>Award Type Guidelines</w:t>
            </w:r>
          </w:p>
          <w:p w:rsidR="009D3093" w:rsidRDefault="009D3093" w:rsidP="004F45E1">
            <w:pPr>
              <w:pStyle w:val="Footer"/>
              <w:jc w:val="right"/>
            </w:pPr>
            <w:r>
              <w:t>January 31, 2018</w:t>
            </w:r>
          </w:p>
          <w:p w:rsidR="00946242" w:rsidRDefault="00946242">
            <w:pPr>
              <w:pStyle w:val="Footer"/>
              <w:jc w:val="center"/>
            </w:pPr>
            <w:r w:rsidRPr="00946242">
              <w:rPr>
                <w:sz w:val="16"/>
                <w:szCs w:val="16"/>
              </w:rPr>
              <w:t xml:space="preserve">Page </w:t>
            </w:r>
            <w:r w:rsidRPr="00946242">
              <w:rPr>
                <w:b/>
                <w:bCs/>
                <w:sz w:val="16"/>
                <w:szCs w:val="16"/>
              </w:rPr>
              <w:fldChar w:fldCharType="begin"/>
            </w:r>
            <w:r w:rsidRPr="0094624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946242">
              <w:rPr>
                <w:b/>
                <w:bCs/>
                <w:sz w:val="16"/>
                <w:szCs w:val="16"/>
              </w:rPr>
              <w:fldChar w:fldCharType="separate"/>
            </w:r>
            <w:r w:rsidR="0051037A">
              <w:rPr>
                <w:b/>
                <w:bCs/>
                <w:noProof/>
                <w:sz w:val="16"/>
                <w:szCs w:val="16"/>
              </w:rPr>
              <w:t>3</w:t>
            </w:r>
            <w:r w:rsidRPr="00946242">
              <w:rPr>
                <w:b/>
                <w:bCs/>
                <w:sz w:val="16"/>
                <w:szCs w:val="16"/>
              </w:rPr>
              <w:fldChar w:fldCharType="end"/>
            </w:r>
            <w:r w:rsidRPr="00946242">
              <w:rPr>
                <w:sz w:val="16"/>
                <w:szCs w:val="16"/>
              </w:rPr>
              <w:t xml:space="preserve"> of </w:t>
            </w:r>
            <w:r w:rsidRPr="00946242">
              <w:rPr>
                <w:b/>
                <w:bCs/>
                <w:sz w:val="16"/>
                <w:szCs w:val="16"/>
              </w:rPr>
              <w:fldChar w:fldCharType="begin"/>
            </w:r>
            <w:r w:rsidRPr="0094624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946242">
              <w:rPr>
                <w:b/>
                <w:bCs/>
                <w:sz w:val="16"/>
                <w:szCs w:val="16"/>
              </w:rPr>
              <w:fldChar w:fldCharType="separate"/>
            </w:r>
            <w:r w:rsidR="0051037A">
              <w:rPr>
                <w:b/>
                <w:bCs/>
                <w:noProof/>
                <w:sz w:val="16"/>
                <w:szCs w:val="16"/>
              </w:rPr>
              <w:t>3</w:t>
            </w:r>
            <w:r w:rsidRPr="0094624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46242" w:rsidRDefault="009462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37A" w:rsidRDefault="00510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6B" w:rsidRDefault="0043676B" w:rsidP="00946242">
      <w:pPr>
        <w:spacing w:after="0" w:line="240" w:lineRule="auto"/>
      </w:pPr>
      <w:r>
        <w:separator/>
      </w:r>
    </w:p>
  </w:footnote>
  <w:footnote w:type="continuationSeparator" w:id="0">
    <w:p w:rsidR="0043676B" w:rsidRDefault="0043676B" w:rsidP="00946242">
      <w:pPr>
        <w:spacing w:after="0" w:line="240" w:lineRule="auto"/>
      </w:pPr>
      <w:r>
        <w:continuationSeparator/>
      </w:r>
    </w:p>
  </w:footnote>
  <w:footnote w:type="continuationNotice" w:id="1">
    <w:p w:rsidR="0043676B" w:rsidRDefault="00436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37A" w:rsidRDefault="005103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37A" w:rsidRDefault="005103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37A" w:rsidRDefault="00510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8F67D"/>
    <w:multiLevelType w:val="hybridMultilevel"/>
    <w:tmpl w:val="147B2EF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C49A5D2"/>
    <w:multiLevelType w:val="hybridMultilevel"/>
    <w:tmpl w:val="D78CE78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2D"/>
    <w:rsid w:val="00016743"/>
    <w:rsid w:val="00026862"/>
    <w:rsid w:val="00036674"/>
    <w:rsid w:val="000C38A7"/>
    <w:rsid w:val="000D37B4"/>
    <w:rsid w:val="001824DA"/>
    <w:rsid w:val="001E618F"/>
    <w:rsid w:val="001F0EBB"/>
    <w:rsid w:val="00215265"/>
    <w:rsid w:val="002F4E0E"/>
    <w:rsid w:val="00326F74"/>
    <w:rsid w:val="0043676B"/>
    <w:rsid w:val="00460F88"/>
    <w:rsid w:val="00482035"/>
    <w:rsid w:val="004B37CA"/>
    <w:rsid w:val="004E6591"/>
    <w:rsid w:val="004F3202"/>
    <w:rsid w:val="004F45E1"/>
    <w:rsid w:val="0051037A"/>
    <w:rsid w:val="00541924"/>
    <w:rsid w:val="00567F9C"/>
    <w:rsid w:val="0058308F"/>
    <w:rsid w:val="00663291"/>
    <w:rsid w:val="006C7E3B"/>
    <w:rsid w:val="0071330E"/>
    <w:rsid w:val="007A3D2A"/>
    <w:rsid w:val="007B1265"/>
    <w:rsid w:val="007D50D2"/>
    <w:rsid w:val="007F7500"/>
    <w:rsid w:val="0082043F"/>
    <w:rsid w:val="00861164"/>
    <w:rsid w:val="00882070"/>
    <w:rsid w:val="008D0C1B"/>
    <w:rsid w:val="008F0BF1"/>
    <w:rsid w:val="008F7C29"/>
    <w:rsid w:val="009045C5"/>
    <w:rsid w:val="00931BE5"/>
    <w:rsid w:val="00946242"/>
    <w:rsid w:val="00993FC9"/>
    <w:rsid w:val="009C7F94"/>
    <w:rsid w:val="009D3093"/>
    <w:rsid w:val="009F38DB"/>
    <w:rsid w:val="00A2582D"/>
    <w:rsid w:val="00A425E7"/>
    <w:rsid w:val="00AD2CD6"/>
    <w:rsid w:val="00B51494"/>
    <w:rsid w:val="00C2421E"/>
    <w:rsid w:val="00C901E7"/>
    <w:rsid w:val="00CD6ED5"/>
    <w:rsid w:val="00CF4EA0"/>
    <w:rsid w:val="00D24C38"/>
    <w:rsid w:val="00D72366"/>
    <w:rsid w:val="00E750DA"/>
    <w:rsid w:val="00F35E7E"/>
    <w:rsid w:val="00F7518B"/>
    <w:rsid w:val="00F81793"/>
    <w:rsid w:val="00F8703B"/>
    <w:rsid w:val="00FB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1822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242"/>
  </w:style>
  <w:style w:type="paragraph" w:styleId="Footer">
    <w:name w:val="footer"/>
    <w:basedOn w:val="Normal"/>
    <w:link w:val="FooterChar"/>
    <w:uiPriority w:val="99"/>
    <w:unhideWhenUsed/>
    <w:rsid w:val="00946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242"/>
  </w:style>
  <w:style w:type="paragraph" w:customStyle="1" w:styleId="Default">
    <w:name w:val="Default"/>
    <w:rsid w:val="009462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946242"/>
    <w:rPr>
      <w:color w:val="auto"/>
    </w:rPr>
  </w:style>
  <w:style w:type="paragraph" w:customStyle="1" w:styleId="CM4">
    <w:name w:val="CM4"/>
    <w:basedOn w:val="Default"/>
    <w:next w:val="Default"/>
    <w:uiPriority w:val="99"/>
    <w:rsid w:val="00946242"/>
    <w:pPr>
      <w:spacing w:line="27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946242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2018-01-31T20:30:00Z</dcterms:created>
  <dcterms:modified xsi:type="dcterms:W3CDTF">2018-01-31T20:30:00Z</dcterms:modified>
</cp:coreProperties>
</file>